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9C" w:rsidRDefault="0011519C">
      <w:pPr>
        <w:spacing w:line="440" w:lineRule="exact"/>
        <w:ind w:firstLineChars="0" w:firstLine="0"/>
        <w:rPr>
          <w:rFonts w:ascii="Times New Roman" w:hAnsi="Times New Roman"/>
        </w:rPr>
      </w:pPr>
    </w:p>
    <w:p w:rsidR="0011519C" w:rsidRDefault="00A46CCD">
      <w:pPr>
        <w:spacing w:line="700" w:lineRule="atLeast"/>
        <w:ind w:firstLineChars="0" w:firstLine="0"/>
        <w:jc w:val="distribute"/>
        <w:rPr>
          <w:rFonts w:ascii="方正小标宋简体" w:eastAsia="方正小标宋简体"/>
          <w:b/>
          <w:bCs/>
          <w:color w:val="FF0000"/>
          <w:w w:val="55"/>
          <w:sz w:val="126"/>
          <w:szCs w:val="130"/>
        </w:rPr>
      </w:pPr>
      <w:r>
        <w:rPr>
          <w:rFonts w:ascii="方正小标宋简体" w:eastAsia="方正小标宋简体" w:hint="eastAsia"/>
          <w:b/>
          <w:bCs/>
          <w:color w:val="FF0000"/>
          <w:w w:val="55"/>
          <w:sz w:val="126"/>
          <w:szCs w:val="130"/>
        </w:rPr>
        <w:t>南京市鼓楼区人民政府文件</w:t>
      </w:r>
    </w:p>
    <w:p w:rsidR="0011519C" w:rsidRDefault="0011519C" w:rsidP="00B62F28">
      <w:pPr>
        <w:spacing w:line="540" w:lineRule="atLeast"/>
        <w:ind w:firstLine="704"/>
        <w:jc w:val="center"/>
        <w:rPr>
          <w:rFonts w:ascii="方正小标宋简体" w:eastAsia="方正小标宋简体"/>
          <w:b/>
          <w:bCs/>
          <w:color w:val="FF0000"/>
          <w:spacing w:val="36"/>
          <w:position w:val="10"/>
          <w:sz w:val="28"/>
        </w:rPr>
      </w:pPr>
    </w:p>
    <w:p w:rsidR="0011519C" w:rsidRDefault="0011519C" w:rsidP="00B62F28">
      <w:pPr>
        <w:spacing w:line="540" w:lineRule="atLeast"/>
        <w:ind w:firstLine="704"/>
        <w:rPr>
          <w:rFonts w:ascii="方正小标宋简体" w:eastAsia="方正小标宋简体"/>
          <w:b/>
          <w:bCs/>
          <w:color w:val="FF0000"/>
          <w:spacing w:val="36"/>
          <w:position w:val="10"/>
          <w:sz w:val="28"/>
        </w:rPr>
      </w:pPr>
    </w:p>
    <w:p w:rsidR="0011519C" w:rsidRDefault="00A46CCD">
      <w:pPr>
        <w:tabs>
          <w:tab w:val="left" w:pos="150"/>
          <w:tab w:val="left" w:pos="300"/>
          <w:tab w:val="left" w:pos="8400"/>
          <w:tab w:val="left" w:pos="8550"/>
        </w:tabs>
        <w:spacing w:line="600" w:lineRule="exact"/>
        <w:ind w:firstLineChars="0" w:firstLine="0"/>
        <w:jc w:val="center"/>
        <w:rPr>
          <w:rFonts w:ascii="Times New Roman" w:eastAsia="仿宋_GB2312" w:hAnsi="Times New Roman"/>
          <w:szCs w:val="32"/>
        </w:rPr>
      </w:pPr>
      <w:r>
        <w:rPr>
          <w:rFonts w:ascii="Times New Roman" w:eastAsia="仿宋_GB2312" w:hAnsi="Times New Roman"/>
          <w:szCs w:val="32"/>
        </w:rPr>
        <w:t>鼓政〔</w:t>
      </w:r>
      <w:r>
        <w:rPr>
          <w:rFonts w:ascii="Times New Roman" w:eastAsia="仿宋_GB2312" w:hAnsi="Times New Roman"/>
          <w:szCs w:val="32"/>
        </w:rPr>
        <w:t>202</w:t>
      </w:r>
      <w:r>
        <w:rPr>
          <w:rFonts w:ascii="Times New Roman" w:eastAsia="仿宋_GB2312" w:hAnsi="Times New Roman" w:hint="eastAsia"/>
          <w:szCs w:val="32"/>
        </w:rPr>
        <w:t>3</w:t>
      </w:r>
      <w:r>
        <w:rPr>
          <w:rFonts w:ascii="Times New Roman" w:eastAsia="仿宋_GB2312" w:hAnsi="Times New Roman"/>
          <w:szCs w:val="32"/>
        </w:rPr>
        <w:t>〕</w:t>
      </w:r>
      <w:r>
        <w:rPr>
          <w:rFonts w:ascii="Times New Roman" w:eastAsia="仿宋_GB2312" w:hAnsi="Times New Roman" w:hint="eastAsia"/>
          <w:szCs w:val="32"/>
        </w:rPr>
        <w:t>1</w:t>
      </w:r>
      <w:r>
        <w:rPr>
          <w:rFonts w:ascii="Times New Roman" w:eastAsia="仿宋_GB2312" w:hAnsi="Times New Roman"/>
          <w:szCs w:val="32"/>
        </w:rPr>
        <w:t>号</w:t>
      </w:r>
    </w:p>
    <w:p w:rsidR="0011519C" w:rsidRDefault="0011519C">
      <w:pPr>
        <w:pBdr>
          <w:bottom w:val="single" w:sz="12" w:space="1" w:color="FF0000"/>
        </w:pBdr>
        <w:adjustRightInd w:val="0"/>
        <w:spacing w:line="60" w:lineRule="atLeast"/>
        <w:ind w:firstLine="120"/>
        <w:jc w:val="center"/>
        <w:rPr>
          <w:rFonts w:ascii="方正小标宋简体" w:eastAsia="方正小标宋简体"/>
          <w:color w:val="000000"/>
          <w:position w:val="10"/>
          <w:sz w:val="6"/>
        </w:rPr>
      </w:pPr>
    </w:p>
    <w:p w:rsidR="0011519C" w:rsidRDefault="0011519C">
      <w:pPr>
        <w:spacing w:line="600" w:lineRule="exact"/>
        <w:ind w:firstLine="640"/>
        <w:rPr>
          <w:rFonts w:eastAsia="仿宋_GB2312"/>
          <w:szCs w:val="32"/>
        </w:rPr>
      </w:pPr>
    </w:p>
    <w:p w:rsidR="0011519C" w:rsidRDefault="0011519C">
      <w:pPr>
        <w:spacing w:line="600" w:lineRule="exact"/>
        <w:ind w:firstLine="800"/>
        <w:rPr>
          <w:rFonts w:ascii="黑体" w:eastAsia="黑体" w:hAnsi="宋体" w:cs="Arial"/>
          <w:bCs/>
          <w:kern w:val="0"/>
          <w:sz w:val="40"/>
          <w:szCs w:val="40"/>
        </w:rPr>
      </w:pPr>
    </w:p>
    <w:p w:rsidR="0011519C" w:rsidRDefault="00A46CCD">
      <w:pPr>
        <w:spacing w:line="570" w:lineRule="exact"/>
        <w:ind w:firstLineChars="0" w:firstLine="0"/>
        <w:jc w:val="center"/>
        <w:rPr>
          <w:rFonts w:ascii="方正小标宋简体" w:eastAsia="方正小标宋简体" w:hAnsi="宋体" w:cs="Arial"/>
          <w:bCs/>
          <w:spacing w:val="-20"/>
          <w:kern w:val="0"/>
          <w:sz w:val="44"/>
          <w:szCs w:val="44"/>
        </w:rPr>
      </w:pPr>
      <w:r>
        <w:rPr>
          <w:rFonts w:ascii="方正小标宋简体" w:eastAsia="方正小标宋简体" w:hAnsi="宋体" w:cs="Arial" w:hint="eastAsia"/>
          <w:bCs/>
          <w:spacing w:val="-20"/>
          <w:kern w:val="0"/>
          <w:sz w:val="44"/>
          <w:szCs w:val="44"/>
        </w:rPr>
        <w:t>区政府关于印发2023年政府工作报告的通知</w:t>
      </w:r>
    </w:p>
    <w:p w:rsidR="0011519C" w:rsidRDefault="0011519C">
      <w:pPr>
        <w:spacing w:line="570" w:lineRule="exact"/>
        <w:ind w:firstLineChars="0" w:firstLine="0"/>
        <w:rPr>
          <w:rFonts w:ascii="黑体" w:eastAsia="黑体" w:hAnsi="宋体" w:cs="Arial"/>
          <w:bCs/>
          <w:kern w:val="0"/>
          <w:sz w:val="40"/>
          <w:szCs w:val="40"/>
        </w:rPr>
      </w:pPr>
    </w:p>
    <w:p w:rsidR="0011519C" w:rsidRDefault="003B1842">
      <w:pPr>
        <w:spacing w:line="570" w:lineRule="exact"/>
        <w:ind w:firstLineChars="0" w:firstLine="0"/>
        <w:rPr>
          <w:rFonts w:ascii="仿宋_GB2312" w:eastAsia="仿宋_GB2312" w:hAnsi="宋体" w:cs="Arial"/>
          <w:kern w:val="0"/>
        </w:rPr>
      </w:pPr>
      <w:r>
        <w:rPr>
          <w:rFonts w:ascii="仿宋_GB2312" w:eastAsia="仿宋_GB2312" w:hAnsi="宋体" w:cs="Arial" w:hint="eastAsia"/>
          <w:kern w:val="0"/>
        </w:rPr>
        <w:t>各街道办事处，</w:t>
      </w:r>
      <w:r w:rsidR="00A46CCD">
        <w:rPr>
          <w:rFonts w:ascii="仿宋_GB2312" w:eastAsia="仿宋_GB2312" w:hAnsi="宋体" w:cs="Arial" w:hint="eastAsia"/>
          <w:kern w:val="0"/>
        </w:rPr>
        <w:t>区政府各部门，各直属单位：</w:t>
      </w:r>
    </w:p>
    <w:p w:rsidR="0011519C" w:rsidRDefault="00A46CCD">
      <w:pPr>
        <w:spacing w:line="570" w:lineRule="exact"/>
        <w:ind w:firstLine="640"/>
        <w:rPr>
          <w:rFonts w:ascii="Times New Roman" w:eastAsia="仿宋_GB2312" w:hAnsi="Times New Roman"/>
          <w:kern w:val="0"/>
        </w:rPr>
      </w:pPr>
      <w:r>
        <w:rPr>
          <w:rFonts w:ascii="Times New Roman" w:eastAsia="仿宋_GB2312" w:hAnsi="Times New Roman"/>
          <w:kern w:val="0"/>
        </w:rPr>
        <w:t>202</w:t>
      </w:r>
      <w:r>
        <w:rPr>
          <w:rFonts w:ascii="Times New Roman" w:eastAsia="仿宋_GB2312" w:hAnsi="Times New Roman" w:hint="eastAsia"/>
          <w:kern w:val="0"/>
        </w:rPr>
        <w:t>3</w:t>
      </w:r>
      <w:r>
        <w:rPr>
          <w:rFonts w:ascii="Times New Roman" w:eastAsia="仿宋_GB2312" w:hAnsi="Times New Roman"/>
          <w:kern w:val="0"/>
        </w:rPr>
        <w:t>年《政府工作报告》已经区第</w:t>
      </w:r>
      <w:r>
        <w:rPr>
          <w:rFonts w:ascii="Times New Roman" w:eastAsia="仿宋_GB2312" w:hAnsi="Times New Roman" w:hint="eastAsia"/>
          <w:kern w:val="0"/>
        </w:rPr>
        <w:t>三</w:t>
      </w:r>
      <w:r>
        <w:rPr>
          <w:rFonts w:ascii="Times New Roman" w:eastAsia="仿宋_GB2312" w:hAnsi="Times New Roman"/>
          <w:kern w:val="0"/>
        </w:rPr>
        <w:t>届人民代表大会第</w:t>
      </w:r>
      <w:r>
        <w:rPr>
          <w:rFonts w:ascii="Times New Roman" w:eastAsia="仿宋_GB2312" w:hAnsi="Times New Roman" w:hint="eastAsia"/>
          <w:kern w:val="0"/>
        </w:rPr>
        <w:t>二</w:t>
      </w:r>
      <w:r>
        <w:rPr>
          <w:rFonts w:ascii="Times New Roman" w:eastAsia="仿宋_GB2312" w:hAnsi="Times New Roman"/>
          <w:kern w:val="0"/>
        </w:rPr>
        <w:t>次会议审议通过，</w:t>
      </w:r>
      <w:r>
        <w:rPr>
          <w:rFonts w:ascii="Times New Roman" w:eastAsia="仿宋_GB2312" w:hAnsi="Times New Roman"/>
        </w:rPr>
        <w:t>现予印发，请结合工作实际，</w:t>
      </w:r>
      <w:r>
        <w:rPr>
          <w:rFonts w:ascii="Times New Roman" w:eastAsia="仿宋_GB2312" w:hAnsi="Times New Roman"/>
          <w:color w:val="000000"/>
        </w:rPr>
        <w:t>认真学习传达，</w:t>
      </w:r>
      <w:r>
        <w:rPr>
          <w:rFonts w:ascii="Times New Roman" w:eastAsia="仿宋_GB2312" w:hAnsi="Times New Roman"/>
        </w:rPr>
        <w:t>制定切实举措，抓好贯彻落实。</w:t>
      </w:r>
    </w:p>
    <w:p w:rsidR="0011519C" w:rsidRDefault="0011519C">
      <w:pPr>
        <w:widowControl/>
        <w:spacing w:line="570" w:lineRule="exact"/>
        <w:ind w:right="640" w:firstLineChars="1450" w:firstLine="4640"/>
        <w:rPr>
          <w:rFonts w:ascii="宋体" w:hAnsi="宋体" w:cs="Arial"/>
          <w:kern w:val="0"/>
          <w:szCs w:val="21"/>
        </w:rPr>
      </w:pPr>
    </w:p>
    <w:p w:rsidR="0011519C" w:rsidRDefault="0011519C">
      <w:pPr>
        <w:widowControl/>
        <w:spacing w:line="570" w:lineRule="exact"/>
        <w:ind w:right="640" w:firstLineChars="1450" w:firstLine="4640"/>
        <w:rPr>
          <w:rFonts w:ascii="宋体" w:hAnsi="宋体" w:cs="Arial"/>
          <w:kern w:val="0"/>
          <w:szCs w:val="21"/>
        </w:rPr>
      </w:pPr>
    </w:p>
    <w:p w:rsidR="0011519C" w:rsidRDefault="00A46CCD">
      <w:pPr>
        <w:spacing w:line="540" w:lineRule="exact"/>
        <w:ind w:firstLineChars="1850" w:firstLine="5920"/>
        <w:rPr>
          <w:rFonts w:ascii="Times New Roman" w:eastAsia="仿宋_GB2312" w:hAnsi="Times New Roman"/>
          <w:szCs w:val="32"/>
        </w:rPr>
      </w:pPr>
      <w:r>
        <w:rPr>
          <w:rFonts w:ascii="Times New Roman" w:eastAsia="仿宋_GB2312" w:hAnsi="Times New Roman"/>
          <w:szCs w:val="32"/>
        </w:rPr>
        <w:t>鼓楼区人民政府</w:t>
      </w:r>
    </w:p>
    <w:p w:rsidR="0011519C" w:rsidRDefault="00A46CCD">
      <w:pPr>
        <w:widowControl/>
        <w:spacing w:line="570" w:lineRule="exact"/>
        <w:ind w:right="480" w:firstLine="640"/>
        <w:jc w:val="right"/>
        <w:rPr>
          <w:rFonts w:ascii="Times New Roman" w:hAnsi="Times New Roman"/>
        </w:rPr>
        <w:sectPr w:rsidR="0011519C">
          <w:headerReference w:type="even" r:id="rId7"/>
          <w:headerReference w:type="default" r:id="rId8"/>
          <w:footerReference w:type="even" r:id="rId9"/>
          <w:footerReference w:type="default" r:id="rId10"/>
          <w:headerReference w:type="first" r:id="rId11"/>
          <w:footerReference w:type="first" r:id="rId12"/>
          <w:pgSz w:w="11907" w:h="16840"/>
          <w:pgMar w:top="1985" w:right="1531" w:bottom="1814" w:left="1531" w:header="567" w:footer="1701" w:gutter="0"/>
          <w:pgNumType w:fmt="numberInDash" w:start="1"/>
          <w:cols w:space="720"/>
          <w:docGrid w:linePitch="572" w:charSpace="-525"/>
        </w:sectPr>
      </w:pPr>
      <w:r>
        <w:rPr>
          <w:rFonts w:ascii="Times New Roman" w:eastAsia="仿宋_GB2312" w:hAnsi="Times New Roman"/>
          <w:kern w:val="0"/>
          <w:szCs w:val="21"/>
        </w:rPr>
        <w:t>202</w:t>
      </w:r>
      <w:r>
        <w:rPr>
          <w:rFonts w:ascii="Times New Roman" w:eastAsia="仿宋_GB2312" w:hAnsi="Times New Roman" w:hint="eastAsia"/>
          <w:kern w:val="0"/>
          <w:szCs w:val="21"/>
        </w:rPr>
        <w:t>3</w:t>
      </w:r>
      <w:r>
        <w:rPr>
          <w:rFonts w:ascii="Times New Roman" w:eastAsia="仿宋_GB2312" w:hAnsi="Times New Roman"/>
          <w:kern w:val="0"/>
          <w:szCs w:val="21"/>
        </w:rPr>
        <w:t>年</w:t>
      </w:r>
      <w:r>
        <w:rPr>
          <w:rFonts w:ascii="Times New Roman" w:eastAsia="仿宋_GB2312" w:hAnsi="Times New Roman" w:hint="eastAsia"/>
          <w:kern w:val="0"/>
          <w:szCs w:val="21"/>
        </w:rPr>
        <w:t>1</w:t>
      </w:r>
      <w:r>
        <w:rPr>
          <w:rFonts w:ascii="Times New Roman" w:eastAsia="仿宋_GB2312" w:hAnsi="Times New Roman"/>
          <w:kern w:val="0"/>
          <w:szCs w:val="21"/>
        </w:rPr>
        <w:t>月</w:t>
      </w:r>
      <w:r w:rsidR="003B1842">
        <w:rPr>
          <w:rFonts w:ascii="Times New Roman" w:eastAsia="仿宋_GB2312" w:hAnsi="Times New Roman" w:hint="eastAsia"/>
          <w:kern w:val="0"/>
          <w:szCs w:val="21"/>
        </w:rPr>
        <w:t>20</w:t>
      </w:r>
      <w:r>
        <w:rPr>
          <w:rFonts w:ascii="Times New Roman" w:eastAsia="仿宋_GB2312" w:hAnsi="Times New Roman"/>
          <w:kern w:val="0"/>
          <w:szCs w:val="21"/>
        </w:rPr>
        <w:t>日</w:t>
      </w:r>
    </w:p>
    <w:p w:rsidR="0011519C" w:rsidRDefault="00A46CCD">
      <w:pPr>
        <w:tabs>
          <w:tab w:val="left" w:pos="2355"/>
        </w:tabs>
        <w:adjustRightInd w:val="0"/>
        <w:spacing w:line="560" w:lineRule="exact"/>
        <w:ind w:firstLineChars="0" w:firstLine="0"/>
        <w:jc w:val="center"/>
        <w:rPr>
          <w:rFonts w:ascii="Times New Roman" w:eastAsia="方正小标宋_GBK" w:hAnsi="Times New Roman"/>
          <w:sz w:val="44"/>
        </w:rPr>
      </w:pPr>
      <w:r>
        <w:rPr>
          <w:rFonts w:ascii="Times New Roman" w:eastAsia="方正小标宋_GBK" w:hAnsi="Times New Roman"/>
          <w:sz w:val="44"/>
        </w:rPr>
        <w:lastRenderedPageBreak/>
        <w:t>政府工作报告</w:t>
      </w:r>
    </w:p>
    <w:p w:rsidR="0011519C" w:rsidRDefault="00A46CCD">
      <w:pPr>
        <w:tabs>
          <w:tab w:val="left" w:pos="2355"/>
        </w:tabs>
        <w:adjustRightInd w:val="0"/>
        <w:spacing w:line="560" w:lineRule="exact"/>
        <w:ind w:firstLineChars="0" w:firstLine="0"/>
        <w:jc w:val="center"/>
        <w:rPr>
          <w:rFonts w:ascii="Times New Roman" w:eastAsia="方正楷体_GBK" w:hAnsi="Times New Roman"/>
          <w:bCs/>
          <w:color w:val="000000"/>
          <w:szCs w:val="32"/>
        </w:rPr>
      </w:pPr>
      <w:r>
        <w:rPr>
          <w:rFonts w:ascii="Times New Roman" w:eastAsia="方正楷体_GBK" w:hAnsi="Times New Roman"/>
          <w:bCs/>
          <w:color w:val="000000"/>
          <w:szCs w:val="32"/>
        </w:rPr>
        <w:t>——2023</w:t>
      </w:r>
      <w:r>
        <w:rPr>
          <w:rFonts w:ascii="Times New Roman" w:eastAsia="方正楷体_GBK" w:hAnsi="Times New Roman"/>
          <w:bCs/>
          <w:color w:val="000000"/>
          <w:szCs w:val="32"/>
        </w:rPr>
        <w:t>年</w:t>
      </w:r>
      <w:r>
        <w:rPr>
          <w:rFonts w:ascii="Times New Roman" w:eastAsia="方正楷体_GBK" w:hAnsi="Times New Roman"/>
          <w:bCs/>
          <w:color w:val="000000"/>
          <w:szCs w:val="32"/>
        </w:rPr>
        <w:t>1</w:t>
      </w:r>
      <w:r>
        <w:rPr>
          <w:rFonts w:ascii="Times New Roman" w:eastAsia="方正楷体_GBK" w:hAnsi="Times New Roman"/>
          <w:bCs/>
          <w:color w:val="000000"/>
          <w:szCs w:val="32"/>
        </w:rPr>
        <w:t>月</w:t>
      </w:r>
      <w:r>
        <w:rPr>
          <w:rFonts w:ascii="Times New Roman" w:eastAsia="方正楷体_GBK" w:hAnsi="Times New Roman" w:hint="eastAsia"/>
          <w:bCs/>
          <w:color w:val="000000"/>
          <w:szCs w:val="32"/>
        </w:rPr>
        <w:t>3</w:t>
      </w:r>
      <w:r>
        <w:rPr>
          <w:rFonts w:ascii="Times New Roman" w:eastAsia="方正楷体_GBK" w:hAnsi="Times New Roman"/>
          <w:bCs/>
          <w:color w:val="000000"/>
          <w:szCs w:val="32"/>
        </w:rPr>
        <w:t>日在区第三届人民代表大会第二次会议上</w:t>
      </w:r>
    </w:p>
    <w:p w:rsidR="0011519C" w:rsidRDefault="00A46CCD" w:rsidP="00E543C9">
      <w:pPr>
        <w:adjustRightInd w:val="0"/>
        <w:spacing w:line="560" w:lineRule="exact"/>
        <w:ind w:firstLine="640"/>
        <w:jc w:val="center"/>
        <w:rPr>
          <w:rFonts w:ascii="方正楷体_GBK" w:eastAsia="方正楷体_GBK" w:hAnsi="方正楷体_GBK" w:cs="方正楷体_GBK"/>
          <w:color w:val="000000"/>
          <w:szCs w:val="32"/>
        </w:rPr>
      </w:pPr>
      <w:r>
        <w:rPr>
          <w:rFonts w:ascii="方正楷体_GBK" w:eastAsia="方正楷体_GBK" w:hAnsi="方正楷体_GBK" w:cs="方正楷体_GBK" w:hint="eastAsia"/>
          <w:color w:val="000000"/>
          <w:szCs w:val="32"/>
        </w:rPr>
        <w:t>鼓楼区人民政府区长方靖</w:t>
      </w:r>
    </w:p>
    <w:p w:rsidR="0011519C" w:rsidRDefault="0011519C" w:rsidP="00E543C9">
      <w:pPr>
        <w:adjustRightInd w:val="0"/>
        <w:spacing w:line="560" w:lineRule="exact"/>
        <w:ind w:firstLine="640"/>
        <w:rPr>
          <w:rFonts w:ascii="Times New Roman" w:hAnsi="Times New Roman"/>
          <w:color w:val="000000"/>
          <w:szCs w:val="32"/>
        </w:rPr>
      </w:pPr>
    </w:p>
    <w:p w:rsidR="0011519C" w:rsidRDefault="00A46CCD" w:rsidP="00E543C9">
      <w:pPr>
        <w:adjustRightInd w:val="0"/>
        <w:spacing w:line="560" w:lineRule="exact"/>
        <w:ind w:firstLineChars="0" w:firstLine="0"/>
        <w:rPr>
          <w:rFonts w:ascii="Times New Roman" w:hAnsi="Times New Roman"/>
          <w:color w:val="000000"/>
          <w:szCs w:val="32"/>
        </w:rPr>
      </w:pPr>
      <w:r>
        <w:rPr>
          <w:rFonts w:ascii="Times New Roman" w:hAnsi="Times New Roman"/>
          <w:color w:val="000000"/>
          <w:szCs w:val="32"/>
        </w:rPr>
        <w:t>各位代表：</w:t>
      </w:r>
    </w:p>
    <w:p w:rsidR="0011519C" w:rsidRDefault="00A46CCD">
      <w:pPr>
        <w:adjustRightInd w:val="0"/>
        <w:spacing w:line="560" w:lineRule="exact"/>
        <w:ind w:firstLine="640"/>
        <w:rPr>
          <w:rFonts w:ascii="Times New Roman" w:hAnsi="Times New Roman"/>
          <w:color w:val="000000"/>
          <w:szCs w:val="32"/>
        </w:rPr>
      </w:pPr>
      <w:r>
        <w:rPr>
          <w:rFonts w:ascii="Times New Roman" w:hAnsi="Times New Roman"/>
          <w:color w:val="000000"/>
          <w:szCs w:val="32"/>
        </w:rPr>
        <w:t>现在，我代表区人民政府，向大会报告工作，请予审议，并请各位政协委员和列席人员提出意见。</w:t>
      </w:r>
    </w:p>
    <w:p w:rsidR="0011519C" w:rsidRDefault="00A46CCD" w:rsidP="005F4178">
      <w:pPr>
        <w:spacing w:beforeLines="125" w:afterLines="125" w:line="560" w:lineRule="exact"/>
        <w:ind w:firstLine="640"/>
        <w:jc w:val="center"/>
        <w:rPr>
          <w:rFonts w:ascii="Times New Roman" w:eastAsia="方正黑体_GBK" w:hAnsi="Times New Roman"/>
        </w:rPr>
      </w:pPr>
      <w:r>
        <w:rPr>
          <w:rFonts w:ascii="Times New Roman" w:eastAsia="方正黑体_GBK" w:hAnsi="Times New Roman"/>
        </w:rPr>
        <w:t>2022</w:t>
      </w:r>
      <w:r>
        <w:rPr>
          <w:rFonts w:ascii="Times New Roman" w:eastAsia="方正黑体_GBK" w:hAnsi="Times New Roman"/>
        </w:rPr>
        <w:t>年工作回顾</w:t>
      </w:r>
    </w:p>
    <w:p w:rsidR="0011519C" w:rsidRDefault="00A46CCD">
      <w:pPr>
        <w:adjustRightInd w:val="0"/>
        <w:spacing w:line="560" w:lineRule="exact"/>
        <w:ind w:firstLine="616"/>
        <w:rPr>
          <w:rFonts w:ascii="Times New Roman" w:hAnsi="Times New Roman"/>
          <w:color w:val="000000"/>
          <w:szCs w:val="32"/>
        </w:rPr>
      </w:pPr>
      <w:r>
        <w:rPr>
          <w:rFonts w:ascii="Times New Roman" w:hAnsi="Times New Roman"/>
          <w:color w:val="000000"/>
          <w:spacing w:val="-6"/>
          <w:szCs w:val="32"/>
        </w:rPr>
        <w:t>2022</w:t>
      </w:r>
      <w:r>
        <w:rPr>
          <w:rFonts w:ascii="Times New Roman" w:hAnsi="Times New Roman"/>
          <w:color w:val="000000"/>
          <w:spacing w:val="-6"/>
          <w:szCs w:val="32"/>
        </w:rPr>
        <w:t>年是本届政府履职第一年。面对外部环境更加严峻、</w:t>
      </w:r>
      <w:r>
        <w:rPr>
          <w:rFonts w:ascii="Times New Roman" w:hAnsi="Times New Roman"/>
          <w:color w:val="000000"/>
          <w:szCs w:val="32"/>
        </w:rPr>
        <w:t>疫情冲击远超预期、</w:t>
      </w:r>
      <w:r>
        <w:rPr>
          <w:rFonts w:ascii="方正仿宋_GBK" w:hAnsi="Times New Roman" w:hint="eastAsia"/>
          <w:color w:val="000000"/>
          <w:szCs w:val="32"/>
        </w:rPr>
        <w:t>“三重压力”</w:t>
      </w:r>
      <w:r>
        <w:rPr>
          <w:rFonts w:ascii="Times New Roman" w:hAnsi="Times New Roman"/>
          <w:color w:val="000000"/>
          <w:szCs w:val="32"/>
        </w:rPr>
        <w:t>明显加大的复杂局面，区政府坚持以习近平新时代中国特色社会主义思想为指导，以迎接党的二十大、学习宣传贯彻党的二十大精神为主线，全面贯彻中央和省</w:t>
      </w:r>
      <w:r>
        <w:rPr>
          <w:rFonts w:ascii="Times New Roman" w:hAnsi="Times New Roman"/>
          <w:color w:val="000000"/>
          <w:spacing w:val="-6"/>
          <w:szCs w:val="32"/>
        </w:rPr>
        <w:t>市各项决策部署，深入落实</w:t>
      </w:r>
      <w:r>
        <w:rPr>
          <w:rFonts w:ascii="方正仿宋_GBK" w:hAnsi="Times New Roman" w:hint="eastAsia"/>
          <w:color w:val="000000"/>
          <w:spacing w:val="-6"/>
          <w:szCs w:val="32"/>
        </w:rPr>
        <w:t>“疫情要防住、经济要稳住、发展要安全”</w:t>
      </w:r>
      <w:r>
        <w:rPr>
          <w:rFonts w:ascii="Times New Roman" w:hAnsi="Times New Roman"/>
          <w:color w:val="000000"/>
          <w:spacing w:val="-6"/>
          <w:szCs w:val="32"/>
        </w:rPr>
        <w:t>重大要求，在区委的坚强领导下，在区人大、区政协的监</w:t>
      </w:r>
      <w:r>
        <w:rPr>
          <w:rFonts w:ascii="Times New Roman" w:hAnsi="Times New Roman"/>
          <w:color w:val="000000"/>
          <w:szCs w:val="32"/>
        </w:rPr>
        <w:t>督</w:t>
      </w:r>
      <w:r>
        <w:rPr>
          <w:rFonts w:ascii="Times New Roman" w:hAnsi="Times New Roman"/>
          <w:color w:val="000000"/>
          <w:spacing w:val="-6"/>
          <w:szCs w:val="32"/>
        </w:rPr>
        <w:t>支持下，勇挑大梁、克难奋进，全力推动经济社会平稳健康发展，预计全年完成地区生产总值</w:t>
      </w:r>
      <w:r>
        <w:rPr>
          <w:rFonts w:ascii="Times New Roman" w:hAnsi="Times New Roman"/>
          <w:color w:val="000000"/>
          <w:spacing w:val="-6"/>
          <w:szCs w:val="32"/>
        </w:rPr>
        <w:t>1960</w:t>
      </w:r>
      <w:r>
        <w:rPr>
          <w:rFonts w:ascii="Times New Roman" w:hAnsi="Times New Roman"/>
          <w:color w:val="000000"/>
          <w:spacing w:val="-6"/>
          <w:szCs w:val="32"/>
        </w:rPr>
        <w:t>亿元、增长</w:t>
      </w:r>
      <w:r>
        <w:rPr>
          <w:rFonts w:ascii="Times New Roman" w:hAnsi="Times New Roman"/>
          <w:color w:val="000000"/>
          <w:spacing w:val="-6"/>
          <w:szCs w:val="32"/>
        </w:rPr>
        <w:t>2%</w:t>
      </w:r>
      <w:r>
        <w:rPr>
          <w:rFonts w:ascii="Times New Roman" w:hAnsi="Times New Roman"/>
          <w:color w:val="000000"/>
          <w:spacing w:val="-6"/>
          <w:szCs w:val="32"/>
        </w:rPr>
        <w:t>左右，一般</w:t>
      </w:r>
      <w:r>
        <w:rPr>
          <w:rFonts w:ascii="Times New Roman" w:hAnsi="Times New Roman"/>
          <w:color w:val="000000"/>
          <w:szCs w:val="32"/>
        </w:rPr>
        <w:t>公</w:t>
      </w:r>
      <w:r>
        <w:rPr>
          <w:rFonts w:ascii="Times New Roman" w:hAnsi="Times New Roman"/>
          <w:color w:val="000000"/>
          <w:spacing w:val="-6"/>
          <w:szCs w:val="32"/>
        </w:rPr>
        <w:t>共预算收入完成</w:t>
      </w:r>
      <w:r>
        <w:rPr>
          <w:rFonts w:ascii="Times New Roman" w:hAnsi="Times New Roman"/>
          <w:color w:val="000000"/>
          <w:spacing w:val="-6"/>
          <w:szCs w:val="32"/>
        </w:rPr>
        <w:t>174</w:t>
      </w:r>
      <w:r>
        <w:rPr>
          <w:rFonts w:ascii="Times New Roman" w:hAnsi="Times New Roman" w:hint="eastAsia"/>
          <w:color w:val="000000"/>
          <w:spacing w:val="-6"/>
          <w:szCs w:val="32"/>
        </w:rPr>
        <w:t>.17</w:t>
      </w:r>
      <w:r>
        <w:rPr>
          <w:rFonts w:ascii="Times New Roman" w:hAnsi="Times New Roman"/>
          <w:color w:val="000000"/>
          <w:spacing w:val="-6"/>
          <w:szCs w:val="32"/>
        </w:rPr>
        <w:t>亿元、还原留抵退税因素后同口径增长</w:t>
      </w:r>
      <w:r>
        <w:rPr>
          <w:rFonts w:ascii="Times New Roman" w:hAnsi="Times New Roman"/>
          <w:color w:val="000000"/>
          <w:spacing w:val="-6"/>
          <w:szCs w:val="32"/>
        </w:rPr>
        <w:t>4.7%</w:t>
      </w:r>
      <w:r>
        <w:rPr>
          <w:rFonts w:ascii="Times New Roman" w:hAnsi="Times New Roman"/>
          <w:color w:val="000000"/>
          <w:spacing w:val="-6"/>
          <w:szCs w:val="32"/>
        </w:rPr>
        <w:t>，</w:t>
      </w:r>
      <w:r>
        <w:rPr>
          <w:rFonts w:ascii="Times New Roman" w:hAnsi="Times New Roman"/>
          <w:color w:val="000000"/>
          <w:spacing w:val="-11"/>
          <w:szCs w:val="32"/>
        </w:rPr>
        <w:t>固定资产投资实现正增长，社会消费品零售总额完成</w:t>
      </w:r>
      <w:r>
        <w:rPr>
          <w:rFonts w:ascii="Times New Roman" w:hAnsi="Times New Roman"/>
          <w:color w:val="000000"/>
          <w:spacing w:val="-11"/>
          <w:szCs w:val="32"/>
        </w:rPr>
        <w:t>1165</w:t>
      </w:r>
      <w:r>
        <w:rPr>
          <w:rFonts w:ascii="Times New Roman" w:hAnsi="Times New Roman"/>
          <w:color w:val="000000"/>
          <w:szCs w:val="32"/>
        </w:rPr>
        <w:t>亿</w:t>
      </w:r>
      <w:r>
        <w:rPr>
          <w:rFonts w:ascii="Times New Roman" w:hAnsi="Times New Roman"/>
          <w:color w:val="000000"/>
          <w:spacing w:val="-6"/>
          <w:szCs w:val="32"/>
        </w:rPr>
        <w:t>元、增长</w:t>
      </w:r>
      <w:r>
        <w:rPr>
          <w:rFonts w:ascii="Times New Roman" w:hAnsi="Times New Roman"/>
          <w:color w:val="000000"/>
          <w:spacing w:val="-6"/>
          <w:szCs w:val="32"/>
        </w:rPr>
        <w:t>2%</w:t>
      </w:r>
      <w:r>
        <w:rPr>
          <w:rFonts w:ascii="Times New Roman" w:hAnsi="Times New Roman"/>
          <w:color w:val="000000"/>
          <w:spacing w:val="-6"/>
          <w:szCs w:val="32"/>
        </w:rPr>
        <w:t>左右、总量保持全市第一，居民人均可支配收入</w:t>
      </w:r>
      <w:r>
        <w:rPr>
          <w:rFonts w:ascii="Times New Roman" w:hAnsi="Times New Roman"/>
          <w:color w:val="000000"/>
          <w:spacing w:val="-6"/>
          <w:szCs w:val="32"/>
        </w:rPr>
        <w:t>8.4</w:t>
      </w:r>
      <w:r>
        <w:rPr>
          <w:rFonts w:ascii="Times New Roman" w:hAnsi="Times New Roman"/>
          <w:color w:val="000000"/>
          <w:szCs w:val="32"/>
        </w:rPr>
        <w:t>万元</w:t>
      </w:r>
      <w:r>
        <w:rPr>
          <w:rFonts w:ascii="Times New Roman" w:hAnsi="Times New Roman"/>
          <w:color w:val="000000" w:themeColor="text1"/>
          <w:spacing w:val="-11"/>
          <w:szCs w:val="32"/>
        </w:rPr>
        <w:t>、</w:t>
      </w:r>
      <w:r>
        <w:rPr>
          <w:rFonts w:ascii="Times New Roman" w:hAnsi="Times New Roman"/>
          <w:color w:val="000000" w:themeColor="text1"/>
          <w:szCs w:val="32"/>
        </w:rPr>
        <w:t>增长</w:t>
      </w:r>
      <w:r>
        <w:rPr>
          <w:rFonts w:ascii="Times New Roman" w:hAnsi="Times New Roman"/>
          <w:color w:val="000000" w:themeColor="text1"/>
          <w:szCs w:val="32"/>
        </w:rPr>
        <w:t>4.6%</w:t>
      </w:r>
      <w:r>
        <w:rPr>
          <w:rFonts w:ascii="Times New Roman" w:hAnsi="Times New Roman"/>
          <w:color w:val="000000" w:themeColor="text1"/>
          <w:szCs w:val="32"/>
        </w:rPr>
        <w:t>左右，为全市稳定经济大盘作出了鼓楼贡献。</w:t>
      </w:r>
    </w:p>
    <w:p w:rsidR="0011519C" w:rsidRDefault="00A46CCD">
      <w:pPr>
        <w:spacing w:line="560" w:lineRule="exact"/>
        <w:ind w:firstLine="640"/>
        <w:rPr>
          <w:rFonts w:ascii="Times New Roman" w:eastAsia="方正黑体_GBK" w:hAnsi="Times New Roman"/>
        </w:rPr>
      </w:pPr>
      <w:r>
        <w:rPr>
          <w:rFonts w:ascii="Times New Roman" w:eastAsia="方正黑体_GBK" w:hAnsi="Times New Roman"/>
        </w:rPr>
        <w:t>（一）聚力经济发展，稳运行基础进一步巩固</w:t>
      </w:r>
    </w:p>
    <w:p w:rsidR="0011519C" w:rsidRDefault="00A46CCD">
      <w:pPr>
        <w:spacing w:line="560" w:lineRule="exact"/>
        <w:ind w:firstLine="640"/>
        <w:rPr>
          <w:rFonts w:ascii="Times New Roman" w:hAnsi="Times New Roman"/>
        </w:rPr>
      </w:pPr>
      <w:r>
        <w:rPr>
          <w:rFonts w:ascii="Times New Roman" w:hAnsi="Times New Roman"/>
        </w:rPr>
        <w:t>坚决以超常规的力度和举措，积极应对超预期的困难和挑</w:t>
      </w:r>
      <w:r>
        <w:rPr>
          <w:rFonts w:ascii="Times New Roman" w:hAnsi="Times New Roman"/>
        </w:rPr>
        <w:lastRenderedPageBreak/>
        <w:t>战，强力落实</w:t>
      </w:r>
      <w:r>
        <w:rPr>
          <w:rFonts w:ascii="Times New Roman" w:hAnsi="Times New Roman" w:hint="eastAsia"/>
        </w:rPr>
        <w:t>拼经济、促回补、快回升</w:t>
      </w:r>
      <w:r>
        <w:rPr>
          <w:rFonts w:ascii="方正仿宋_GBK" w:hAnsi="Times New Roman" w:hint="eastAsia"/>
        </w:rPr>
        <w:t>“六大行动”</w:t>
      </w:r>
      <w:r>
        <w:rPr>
          <w:rFonts w:ascii="Times New Roman" w:hAnsi="Times New Roman"/>
        </w:rPr>
        <w:t>，全力以赴稳住区域经济基本盘。</w:t>
      </w:r>
    </w:p>
    <w:p w:rsidR="0011519C" w:rsidRDefault="00A46CCD">
      <w:pPr>
        <w:spacing w:line="560" w:lineRule="exact"/>
        <w:ind w:firstLine="640"/>
        <w:rPr>
          <w:rFonts w:ascii="Times New Roman" w:hAnsi="Times New Roman"/>
        </w:rPr>
      </w:pPr>
      <w:r>
        <w:rPr>
          <w:rFonts w:ascii="Times New Roman" w:eastAsia="方正楷体_GBK" w:hAnsi="Times New Roman"/>
        </w:rPr>
        <w:t>紧盯市场主体优服务</w:t>
      </w:r>
      <w:r>
        <w:rPr>
          <w:rFonts w:ascii="Times New Roman" w:hAnsi="Times New Roman"/>
        </w:rPr>
        <w:t>。扎实开展企业走访服务，及时帮助企业解决劳动用工、物流运输、销售供应等实际困难，切实保障产业链供应链稳定，</w:t>
      </w:r>
      <w:r>
        <w:rPr>
          <w:rFonts w:ascii="Times New Roman" w:hAnsi="Times New Roman" w:hint="eastAsia"/>
        </w:rPr>
        <w:t>软件和信息服务产业链收入、智能电网业务收入和</w:t>
      </w:r>
      <w:r>
        <w:rPr>
          <w:rFonts w:ascii="Times New Roman" w:hAnsi="Times New Roman"/>
        </w:rPr>
        <w:t>规上工业</w:t>
      </w:r>
      <w:r>
        <w:rPr>
          <w:rFonts w:ascii="Times New Roman" w:hAnsi="Times New Roman" w:hint="eastAsia"/>
        </w:rPr>
        <w:t>总</w:t>
      </w:r>
      <w:r>
        <w:rPr>
          <w:rFonts w:ascii="Times New Roman" w:hAnsi="Times New Roman"/>
        </w:rPr>
        <w:t>产值</w:t>
      </w:r>
      <w:r>
        <w:rPr>
          <w:rFonts w:ascii="Times New Roman" w:hAnsi="Times New Roman" w:hint="eastAsia"/>
        </w:rPr>
        <w:t>均实现</w:t>
      </w:r>
      <w:r>
        <w:rPr>
          <w:rFonts w:ascii="Times New Roman" w:hAnsi="Times New Roman" w:hint="eastAsia"/>
        </w:rPr>
        <w:t>30%</w:t>
      </w:r>
      <w:r>
        <w:rPr>
          <w:rFonts w:ascii="Times New Roman" w:hAnsi="Times New Roman" w:hint="eastAsia"/>
        </w:rPr>
        <w:t>以上快速增长</w:t>
      </w:r>
      <w:r>
        <w:rPr>
          <w:rFonts w:ascii="Times New Roman" w:hAnsi="Times New Roman"/>
        </w:rPr>
        <w:t>。全面落实国家和省、市稳经济一揽子政策</w:t>
      </w:r>
      <w:r>
        <w:rPr>
          <w:rFonts w:ascii="Times New Roman" w:hAnsi="Times New Roman" w:hint="eastAsia"/>
        </w:rPr>
        <w:t>措施</w:t>
      </w:r>
      <w:r>
        <w:rPr>
          <w:rFonts w:ascii="Times New Roman" w:hAnsi="Times New Roman"/>
        </w:rPr>
        <w:t>，全年累计办理退税减税</w:t>
      </w:r>
      <w:r>
        <w:rPr>
          <w:rFonts w:ascii="Times New Roman" w:hAnsi="Times New Roman"/>
        </w:rPr>
        <w:t>38</w:t>
      </w:r>
      <w:r>
        <w:rPr>
          <w:rFonts w:ascii="Times New Roman" w:hAnsi="Times New Roman" w:hint="eastAsia"/>
        </w:rPr>
        <w:t>.6</w:t>
      </w:r>
      <w:r>
        <w:rPr>
          <w:rFonts w:ascii="Times New Roman" w:hAnsi="Times New Roman"/>
        </w:rPr>
        <w:t>亿元、减免国有房屋租金</w:t>
      </w:r>
      <w:r>
        <w:rPr>
          <w:rFonts w:ascii="Times New Roman" w:hAnsi="Times New Roman"/>
        </w:rPr>
        <w:t>3020</w:t>
      </w:r>
      <w:r>
        <w:rPr>
          <w:rFonts w:ascii="Times New Roman" w:hAnsi="Times New Roman"/>
        </w:rPr>
        <w:t>万元，助力区内小微企业获得全市首笔</w:t>
      </w:r>
      <w:r>
        <w:rPr>
          <w:rFonts w:ascii="方正仿宋_GBK" w:hAnsi="Times New Roman" w:hint="eastAsia"/>
        </w:rPr>
        <w:t>“认证贷”</w:t>
      </w:r>
      <w:r>
        <w:rPr>
          <w:rFonts w:ascii="Times New Roman" w:hAnsi="Times New Roman"/>
        </w:rPr>
        <w:t>授信，切实保障市场主体降本增效。着力深化</w:t>
      </w:r>
      <w:r>
        <w:rPr>
          <w:rFonts w:ascii="方正仿宋_GBK" w:hAnsi="Times New Roman" w:hint="eastAsia"/>
        </w:rPr>
        <w:t>“放管服”</w:t>
      </w:r>
      <w:r>
        <w:rPr>
          <w:rFonts w:ascii="Times New Roman" w:hAnsi="Times New Roman"/>
        </w:rPr>
        <w:t>改革，</w:t>
      </w:r>
      <w:r>
        <w:rPr>
          <w:rFonts w:ascii="Times New Roman" w:hAnsi="Times New Roman"/>
          <w:szCs w:val="32"/>
        </w:rPr>
        <w:t>推出</w:t>
      </w:r>
      <w:r>
        <w:rPr>
          <w:rFonts w:ascii="Times New Roman" w:hAnsi="Times New Roman"/>
          <w:szCs w:val="32"/>
        </w:rPr>
        <w:t>11</w:t>
      </w:r>
      <w:r>
        <w:rPr>
          <w:rFonts w:ascii="Times New Roman" w:hAnsi="Times New Roman" w:hint="eastAsia"/>
          <w:szCs w:val="32"/>
        </w:rPr>
        <w:t>9</w:t>
      </w:r>
      <w:r>
        <w:rPr>
          <w:rFonts w:ascii="Times New Roman" w:hAnsi="Times New Roman"/>
          <w:szCs w:val="32"/>
        </w:rPr>
        <w:t>个</w:t>
      </w:r>
      <w:r>
        <w:rPr>
          <w:rFonts w:ascii="方正仿宋_GBK" w:hAnsi="Times New Roman" w:hint="eastAsia"/>
          <w:szCs w:val="32"/>
        </w:rPr>
        <w:t>“一件事”</w:t>
      </w:r>
      <w:r>
        <w:rPr>
          <w:rFonts w:ascii="Times New Roman" w:hAnsi="Times New Roman"/>
          <w:szCs w:val="32"/>
        </w:rPr>
        <w:t>政务服务套餐，</w:t>
      </w:r>
      <w:r>
        <w:rPr>
          <w:rFonts w:ascii="Times New Roman" w:hAnsi="Times New Roman"/>
        </w:rPr>
        <w:t>推动全国首家省级船员权益保护中心挂牌，启用全市首家一站式港航服务中心，加强企业税费信息资源共享共用，实现惠企政务服务系统集成、高效便捷。</w:t>
      </w:r>
      <w:r>
        <w:rPr>
          <w:rFonts w:ascii="Times New Roman" w:hAnsi="Times New Roman" w:hint="eastAsia"/>
        </w:rPr>
        <w:t>预计</w:t>
      </w:r>
      <w:r>
        <w:rPr>
          <w:rFonts w:ascii="Times New Roman" w:hAnsi="Times New Roman"/>
        </w:rPr>
        <w:t>全年新增规上企业</w:t>
      </w:r>
      <w:r>
        <w:rPr>
          <w:rFonts w:ascii="Times New Roman" w:hAnsi="Times New Roman" w:hint="eastAsia"/>
        </w:rPr>
        <w:t>200</w:t>
      </w:r>
      <w:r>
        <w:rPr>
          <w:rFonts w:ascii="Times New Roman" w:hAnsi="Times New Roman"/>
        </w:rPr>
        <w:t>家，新增各类市场主体超</w:t>
      </w:r>
      <w:r>
        <w:rPr>
          <w:rFonts w:ascii="Times New Roman" w:hAnsi="Times New Roman"/>
        </w:rPr>
        <w:t>1</w:t>
      </w:r>
      <w:r>
        <w:rPr>
          <w:rFonts w:ascii="Times New Roman" w:hAnsi="Times New Roman"/>
        </w:rPr>
        <w:t>万家，有力促进市场主体稳存扩增。</w:t>
      </w:r>
    </w:p>
    <w:p w:rsidR="0011519C" w:rsidRDefault="00A46CCD">
      <w:pPr>
        <w:spacing w:line="560" w:lineRule="exact"/>
        <w:ind w:firstLine="616"/>
        <w:rPr>
          <w:rFonts w:ascii="Times New Roman" w:hAnsi="Times New Roman"/>
          <w:bCs/>
          <w:szCs w:val="32"/>
        </w:rPr>
      </w:pPr>
      <w:r>
        <w:rPr>
          <w:rFonts w:ascii="Times New Roman" w:eastAsia="方正楷体_GBK" w:hAnsi="Times New Roman"/>
          <w:spacing w:val="-6"/>
        </w:rPr>
        <w:t>紧抓项目建设扩投入</w:t>
      </w:r>
      <w:r>
        <w:rPr>
          <w:rFonts w:ascii="Times New Roman" w:hAnsi="Times New Roman"/>
          <w:spacing w:val="-6"/>
        </w:rPr>
        <w:t>。坚持把</w:t>
      </w:r>
      <w:r>
        <w:rPr>
          <w:rFonts w:ascii="Times New Roman" w:hAnsi="Times New Roman"/>
          <w:spacing w:val="-6"/>
          <w:szCs w:val="32"/>
        </w:rPr>
        <w:t>重大项目作为扩大有效投资、</w:t>
      </w:r>
      <w:r>
        <w:rPr>
          <w:rFonts w:ascii="Times New Roman" w:hAnsi="Times New Roman"/>
          <w:szCs w:val="32"/>
        </w:rPr>
        <w:t>促进经济增长的</w:t>
      </w:r>
      <w:r>
        <w:rPr>
          <w:rFonts w:ascii="方正仿宋_GBK" w:hAnsi="Times New Roman" w:hint="eastAsia"/>
          <w:szCs w:val="32"/>
        </w:rPr>
        <w:t>“稳定器”</w:t>
      </w:r>
      <w:r>
        <w:rPr>
          <w:rFonts w:ascii="Times New Roman" w:hAnsi="Times New Roman"/>
          <w:szCs w:val="32"/>
        </w:rPr>
        <w:t>，健全</w:t>
      </w:r>
      <w:r>
        <w:rPr>
          <w:rFonts w:ascii="Times New Roman" w:hAnsi="Times New Roman"/>
        </w:rPr>
        <w:t>常态化会办机制，挂图作战、专班攻坚，协调解决堵点</w:t>
      </w:r>
      <w:r>
        <w:rPr>
          <w:rFonts w:ascii="Times New Roman" w:hAnsi="Times New Roman" w:hint="eastAsia"/>
        </w:rPr>
        <w:t>难点</w:t>
      </w:r>
      <w:r>
        <w:rPr>
          <w:rFonts w:ascii="Times New Roman" w:hAnsi="Times New Roman"/>
        </w:rPr>
        <w:t>问题，全力保障重大项目早开工、早建设、早见效。全区</w:t>
      </w:r>
      <w:r>
        <w:rPr>
          <w:rFonts w:ascii="Times New Roman" w:hAnsi="Times New Roman"/>
        </w:rPr>
        <w:t>94</w:t>
      </w:r>
      <w:r>
        <w:rPr>
          <w:rFonts w:ascii="Times New Roman" w:hAnsi="Times New Roman"/>
        </w:rPr>
        <w:t>个重大项目完成投资</w:t>
      </w:r>
      <w:r>
        <w:rPr>
          <w:rFonts w:ascii="Times New Roman" w:hAnsi="Times New Roman"/>
        </w:rPr>
        <w:t>186</w:t>
      </w:r>
      <w:r>
        <w:rPr>
          <w:rFonts w:ascii="Times New Roman" w:hAnsi="Times New Roman"/>
        </w:rPr>
        <w:t>亿元，中冶和记洋行、四平路商业广场等</w:t>
      </w:r>
      <w:r>
        <w:rPr>
          <w:rFonts w:ascii="Times New Roman" w:hAnsi="Times New Roman"/>
        </w:rPr>
        <w:t>26</w:t>
      </w:r>
      <w:r>
        <w:rPr>
          <w:rFonts w:ascii="Times New Roman" w:hAnsi="Times New Roman"/>
        </w:rPr>
        <w:t>个项目顺利开工，</w:t>
      </w:r>
      <w:r>
        <w:rPr>
          <w:rFonts w:ascii="Times New Roman" w:hAnsi="Times New Roman"/>
          <w:bCs/>
          <w:szCs w:val="32"/>
        </w:rPr>
        <w:t>中国（南京）电力自动化工业园完成主体结构施工，</w:t>
      </w:r>
      <w:r>
        <w:rPr>
          <w:rFonts w:ascii="Times New Roman" w:hAnsi="Times New Roman"/>
        </w:rPr>
        <w:t>金浦集团科研总部基地竣工交付，中海滨江投入运营</w:t>
      </w:r>
      <w:r>
        <w:rPr>
          <w:rFonts w:ascii="Times New Roman" w:hAnsi="Times New Roman"/>
          <w:szCs w:val="32"/>
        </w:rPr>
        <w:t>。</w:t>
      </w:r>
    </w:p>
    <w:p w:rsidR="0011519C" w:rsidRDefault="00A46CCD">
      <w:pPr>
        <w:spacing w:line="560" w:lineRule="exact"/>
        <w:ind w:firstLine="616"/>
        <w:rPr>
          <w:rFonts w:ascii="Times New Roman" w:hAnsi="Times New Roman"/>
        </w:rPr>
      </w:pPr>
      <w:r>
        <w:rPr>
          <w:rFonts w:ascii="Times New Roman" w:eastAsia="方正楷体_GBK" w:hAnsi="Times New Roman"/>
          <w:spacing w:val="-6"/>
        </w:rPr>
        <w:t>紧扣内外需求增活力</w:t>
      </w:r>
      <w:r>
        <w:rPr>
          <w:rFonts w:ascii="Times New Roman" w:hAnsi="Times New Roman"/>
          <w:spacing w:val="-6"/>
        </w:rPr>
        <w:t>。持续擦亮</w:t>
      </w:r>
      <w:r>
        <w:rPr>
          <w:rFonts w:ascii="方正仿宋_GBK" w:hAnsi="Times New Roman" w:hint="eastAsia"/>
          <w:spacing w:val="-6"/>
          <w:szCs w:val="32"/>
        </w:rPr>
        <w:t>“来吧！鼓楼”</w:t>
      </w:r>
      <w:r>
        <w:rPr>
          <w:rFonts w:ascii="Times New Roman" w:hAnsi="Times New Roman"/>
          <w:spacing w:val="-6"/>
          <w:szCs w:val="32"/>
        </w:rPr>
        <w:t>消费品牌，</w:t>
      </w:r>
      <w:r>
        <w:rPr>
          <w:rFonts w:ascii="Times New Roman" w:hAnsi="Times New Roman"/>
          <w:szCs w:val="32"/>
        </w:rPr>
        <w:t>举办</w:t>
      </w:r>
      <w:r>
        <w:rPr>
          <w:rFonts w:ascii="方正仿宋_GBK" w:hAnsi="Times New Roman" w:hint="eastAsia"/>
          <w:szCs w:val="32"/>
        </w:rPr>
        <w:t>“心动南京·星推鼓楼”</w:t>
      </w:r>
      <w:r>
        <w:rPr>
          <w:rFonts w:ascii="Times New Roman" w:hAnsi="Times New Roman"/>
          <w:szCs w:val="32"/>
        </w:rPr>
        <w:t>主题消费节、地铁消费专列首发等消费促进</w:t>
      </w:r>
      <w:r>
        <w:rPr>
          <w:rFonts w:ascii="Times New Roman" w:hAnsi="Times New Roman"/>
          <w:szCs w:val="32"/>
        </w:rPr>
        <w:lastRenderedPageBreak/>
        <w:t>活动</w:t>
      </w:r>
      <w:r>
        <w:rPr>
          <w:rFonts w:ascii="Times New Roman" w:hAnsi="Times New Roman"/>
          <w:szCs w:val="32"/>
        </w:rPr>
        <w:t>80</w:t>
      </w:r>
      <w:r>
        <w:rPr>
          <w:rFonts w:ascii="Times New Roman" w:hAnsi="Times New Roman"/>
          <w:szCs w:val="32"/>
        </w:rPr>
        <w:t>余场，</w:t>
      </w:r>
      <w:r>
        <w:rPr>
          <w:rFonts w:ascii="Times New Roman" w:hAnsi="Times New Roman"/>
        </w:rPr>
        <w:t>精心打造</w:t>
      </w:r>
      <w:r>
        <w:rPr>
          <w:rFonts w:ascii="方正仿宋_GBK" w:hAnsi="Times New Roman" w:hint="eastAsia"/>
        </w:rPr>
        <w:t>“鼓楼星推官”</w:t>
      </w:r>
      <w:r>
        <w:rPr>
          <w:rFonts w:ascii="Times New Roman" w:hAnsi="Times New Roman"/>
        </w:rPr>
        <w:t>数字化消费服务平台，政企联动累计发放消费券超</w:t>
      </w:r>
      <w:r>
        <w:rPr>
          <w:rFonts w:ascii="Times New Roman" w:hAnsi="Times New Roman"/>
        </w:rPr>
        <w:t>300</w:t>
      </w:r>
      <w:r>
        <w:rPr>
          <w:rFonts w:ascii="Times New Roman" w:hAnsi="Times New Roman"/>
        </w:rPr>
        <w:t>万元，</w:t>
      </w:r>
      <w:r>
        <w:rPr>
          <w:rFonts w:ascii="Times New Roman" w:hAnsi="Times New Roman"/>
          <w:szCs w:val="32"/>
        </w:rPr>
        <w:t>贸易业销售额总量</w:t>
      </w:r>
      <w:r>
        <w:rPr>
          <w:rFonts w:ascii="Times New Roman" w:hAnsi="Times New Roman"/>
          <w:spacing w:val="-6"/>
          <w:szCs w:val="32"/>
        </w:rPr>
        <w:t>保持全市第一。消费新亮点不断显现，引进首店品牌</w:t>
      </w:r>
      <w:r>
        <w:rPr>
          <w:rFonts w:ascii="Times New Roman" w:hAnsi="Times New Roman"/>
          <w:spacing w:val="-6"/>
          <w:szCs w:val="32"/>
        </w:rPr>
        <w:t>80</w:t>
      </w:r>
      <w:r>
        <w:rPr>
          <w:rFonts w:ascii="Times New Roman" w:hAnsi="Times New Roman"/>
          <w:spacing w:val="-6"/>
          <w:szCs w:val="32"/>
        </w:rPr>
        <w:t>余</w:t>
      </w:r>
      <w:r>
        <w:rPr>
          <w:rFonts w:ascii="Times New Roman" w:hAnsi="Times New Roman" w:hint="eastAsia"/>
          <w:spacing w:val="-6"/>
          <w:szCs w:val="32"/>
        </w:rPr>
        <w:t>个</w:t>
      </w:r>
      <w:r>
        <w:rPr>
          <w:rFonts w:ascii="Times New Roman" w:hAnsi="Times New Roman"/>
          <w:spacing w:val="-6"/>
          <w:szCs w:val="32"/>
        </w:rPr>
        <w:t>，</w:t>
      </w:r>
      <w:r>
        <w:rPr>
          <w:rFonts w:ascii="Times New Roman" w:hAnsi="Times New Roman"/>
          <w:szCs w:val="32"/>
        </w:rPr>
        <w:t>打造新消费场景</w:t>
      </w:r>
      <w:r>
        <w:rPr>
          <w:rFonts w:ascii="Times New Roman" w:hAnsi="Times New Roman"/>
          <w:szCs w:val="32"/>
        </w:rPr>
        <w:t>100</w:t>
      </w:r>
      <w:r>
        <w:rPr>
          <w:rFonts w:ascii="Times New Roman" w:hAnsi="Times New Roman"/>
          <w:szCs w:val="32"/>
        </w:rPr>
        <w:t>个，</w:t>
      </w:r>
      <w:r>
        <w:rPr>
          <w:rFonts w:ascii="Times New Roman" w:hAnsi="Times New Roman"/>
          <w:szCs w:val="40"/>
        </w:rPr>
        <w:t>泸州老窖江苏总部、上汽奥迪等高货值新消费项目及中盈盛世等大宗商品供应链项目相继落地，</w:t>
      </w:r>
      <w:r>
        <w:rPr>
          <w:rFonts w:ascii="Times New Roman" w:hAnsi="Times New Roman" w:hint="eastAsia"/>
          <w:szCs w:val="40"/>
        </w:rPr>
        <w:t>创新广场</w:t>
      </w:r>
      <w:r>
        <w:rPr>
          <w:rFonts w:ascii="Times New Roman" w:hAnsi="Times New Roman"/>
          <w:szCs w:val="32"/>
        </w:rPr>
        <w:t>INBOX</w:t>
      </w:r>
      <w:r>
        <w:rPr>
          <w:rFonts w:ascii="Times New Roman" w:hAnsi="Times New Roman"/>
          <w:szCs w:val="32"/>
        </w:rPr>
        <w:t>元宇宙主题街区建成运营，</w:t>
      </w:r>
      <w:r>
        <w:rPr>
          <w:rFonts w:ascii="方正仿宋_GBK" w:hAnsi="Times New Roman" w:hint="eastAsia"/>
          <w:szCs w:val="32"/>
        </w:rPr>
        <w:t>“</w:t>
      </w:r>
      <w:r>
        <w:rPr>
          <w:rFonts w:ascii="方正仿宋_GBK" w:hAnsi="Times New Roman" w:hint="eastAsia"/>
        </w:rPr>
        <w:t>南艺后街·鼓楼水岸</w:t>
      </w:r>
      <w:r>
        <w:rPr>
          <w:rFonts w:ascii="方正仿宋_GBK" w:hAnsi="Times New Roman" w:hint="eastAsia"/>
          <w:szCs w:val="32"/>
        </w:rPr>
        <w:t>”</w:t>
      </w:r>
      <w:r>
        <w:rPr>
          <w:rFonts w:ascii="Times New Roman" w:hAnsi="Times New Roman"/>
        </w:rPr>
        <w:t>创成省级夜间文旅消费集聚区、省级旅游休闲街区，</w:t>
      </w:r>
      <w:r>
        <w:rPr>
          <w:rFonts w:ascii="Times New Roman" w:hAnsi="Times New Roman" w:hint="eastAsia"/>
        </w:rPr>
        <w:t>我区</w:t>
      </w:r>
      <w:r>
        <w:rPr>
          <w:rFonts w:ascii="Times New Roman" w:hAnsi="Times New Roman"/>
          <w:szCs w:val="32"/>
        </w:rPr>
        <w:t>入选全市唯一的优化营商环境支持发展首店经济试点区，消费促进工作获省政府督查激励。</w:t>
      </w:r>
      <w:r>
        <w:rPr>
          <w:rFonts w:ascii="Times New Roman" w:hAnsi="Times New Roman"/>
        </w:rPr>
        <w:t>积极开展外贸护航行动，鼓楼滨江数字贸易跨境电商示范园投入运营，持续推动外贸保稳提质，预计全年外贸进出口完成</w:t>
      </w:r>
      <w:r>
        <w:rPr>
          <w:rFonts w:ascii="Times New Roman" w:hAnsi="Times New Roman"/>
        </w:rPr>
        <w:t>505</w:t>
      </w:r>
      <w:r>
        <w:rPr>
          <w:rFonts w:ascii="Times New Roman" w:hAnsi="Times New Roman"/>
        </w:rPr>
        <w:t>亿元。</w:t>
      </w:r>
    </w:p>
    <w:p w:rsidR="0011519C" w:rsidRDefault="00A46CCD">
      <w:pPr>
        <w:pStyle w:val="a4"/>
        <w:spacing w:after="0" w:line="560" w:lineRule="exact"/>
        <w:ind w:firstLine="640"/>
        <w:rPr>
          <w:rFonts w:ascii="Times New Roman" w:hAnsi="Times New Roman"/>
        </w:rPr>
      </w:pPr>
      <w:r>
        <w:rPr>
          <w:rFonts w:ascii="Times New Roman" w:eastAsia="方正楷体_GBK" w:hAnsi="Times New Roman"/>
        </w:rPr>
        <w:t>紧追新兴赛道强招商。</w:t>
      </w:r>
      <w:r>
        <w:rPr>
          <w:rFonts w:ascii="Times New Roman" w:hAnsi="Times New Roman"/>
        </w:rPr>
        <w:t>建立健全</w:t>
      </w:r>
      <w:r>
        <w:rPr>
          <w:rFonts w:ascii="方正仿宋_GBK" w:hAnsi="Times New Roman" w:hint="eastAsia"/>
        </w:rPr>
        <w:t>“一把手”</w:t>
      </w:r>
      <w:r>
        <w:rPr>
          <w:rFonts w:ascii="Times New Roman" w:hAnsi="Times New Roman"/>
        </w:rPr>
        <w:t>招商、区政府领</w:t>
      </w:r>
      <w:r>
        <w:rPr>
          <w:rFonts w:ascii="Times New Roman" w:hAnsi="Times New Roman"/>
          <w:spacing w:val="-6"/>
        </w:rPr>
        <w:t>导挂钩联系推进重点土地项目等制度，开通项目洽谈对接、注册签约、落地达效</w:t>
      </w:r>
      <w:r>
        <w:rPr>
          <w:rFonts w:ascii="Times New Roman" w:hAnsi="Times New Roman"/>
          <w:spacing w:val="-6"/>
        </w:rPr>
        <w:t>“</w:t>
      </w:r>
      <w:r>
        <w:rPr>
          <w:rFonts w:ascii="Times New Roman" w:hAnsi="Times New Roman"/>
          <w:spacing w:val="-6"/>
        </w:rPr>
        <w:t>直通车</w:t>
      </w:r>
      <w:r>
        <w:rPr>
          <w:rFonts w:ascii="Times New Roman" w:hAnsi="Times New Roman"/>
          <w:spacing w:val="-6"/>
        </w:rPr>
        <w:t>”</w:t>
      </w:r>
      <w:r>
        <w:rPr>
          <w:rFonts w:ascii="Times New Roman" w:hAnsi="Times New Roman"/>
          <w:spacing w:val="-6"/>
        </w:rPr>
        <w:t>，预计全年实际利用内资</w:t>
      </w:r>
      <w:r>
        <w:rPr>
          <w:rFonts w:ascii="Times New Roman" w:hAnsi="Times New Roman" w:hint="eastAsia"/>
          <w:spacing w:val="-6"/>
        </w:rPr>
        <w:t>118.9</w:t>
      </w:r>
      <w:r>
        <w:rPr>
          <w:rFonts w:ascii="Times New Roman" w:hAnsi="Times New Roman"/>
          <w:spacing w:val="-6"/>
        </w:rPr>
        <w:t>亿元，实</w:t>
      </w:r>
      <w:r>
        <w:rPr>
          <w:rFonts w:ascii="Times New Roman" w:hAnsi="Times New Roman"/>
          <w:spacing w:val="-11"/>
        </w:rPr>
        <w:t>际利用外资</w:t>
      </w:r>
      <w:r>
        <w:rPr>
          <w:rFonts w:ascii="Times New Roman" w:hAnsi="Times New Roman"/>
          <w:spacing w:val="-11"/>
        </w:rPr>
        <w:t>4.46</w:t>
      </w:r>
      <w:r>
        <w:rPr>
          <w:rFonts w:ascii="Times New Roman" w:hAnsi="Times New Roman"/>
          <w:spacing w:val="-11"/>
        </w:rPr>
        <w:t>亿美元</w:t>
      </w:r>
      <w:r>
        <w:rPr>
          <w:rFonts w:ascii="Times New Roman" w:hAnsi="Times New Roman" w:hint="eastAsia"/>
          <w:spacing w:val="-11"/>
        </w:rPr>
        <w:t>、增长</w:t>
      </w:r>
      <w:r>
        <w:rPr>
          <w:rFonts w:ascii="Times New Roman" w:hAnsi="Times New Roman" w:hint="eastAsia"/>
          <w:spacing w:val="-11"/>
        </w:rPr>
        <w:t>53.8%</w:t>
      </w:r>
      <w:r>
        <w:rPr>
          <w:rFonts w:ascii="Times New Roman" w:hAnsi="Times New Roman"/>
          <w:spacing w:val="-11"/>
        </w:rPr>
        <w:t>，签约项目投资总额</w:t>
      </w:r>
      <w:r>
        <w:rPr>
          <w:rFonts w:ascii="Times New Roman" w:hAnsi="Times New Roman"/>
          <w:spacing w:val="-11"/>
        </w:rPr>
        <w:t>588</w:t>
      </w:r>
      <w:r>
        <w:rPr>
          <w:rFonts w:ascii="Times New Roman" w:hAnsi="Times New Roman"/>
          <w:spacing w:val="-11"/>
        </w:rPr>
        <w:t>亿元，</w:t>
      </w:r>
      <w:r>
        <w:rPr>
          <w:rFonts w:ascii="Times New Roman" w:hAnsi="Times New Roman"/>
          <w:spacing w:val="-6"/>
        </w:rPr>
        <w:t>签约亿元以上项目</w:t>
      </w:r>
      <w:r>
        <w:rPr>
          <w:rFonts w:ascii="Times New Roman" w:hAnsi="Times New Roman"/>
          <w:spacing w:val="-6"/>
        </w:rPr>
        <w:t>79</w:t>
      </w:r>
      <w:r>
        <w:rPr>
          <w:rFonts w:ascii="Times New Roman" w:hAnsi="Times New Roman"/>
          <w:spacing w:val="-6"/>
        </w:rPr>
        <w:t>个。</w:t>
      </w:r>
      <w:r>
        <w:rPr>
          <w:rFonts w:ascii="Times New Roman" w:hAnsi="Times New Roman"/>
          <w:spacing w:val="-6"/>
          <w:szCs w:val="40"/>
        </w:rPr>
        <w:t>聚焦数字经济、绿色经济、健康经济</w:t>
      </w:r>
      <w:r>
        <w:rPr>
          <w:rFonts w:ascii="Times New Roman" w:hAnsi="Times New Roman"/>
          <w:szCs w:val="40"/>
        </w:rPr>
        <w:t>等新业态新赛道，成功举办</w:t>
      </w:r>
      <w:r>
        <w:rPr>
          <w:rFonts w:ascii="Times New Roman" w:hAnsi="Times New Roman"/>
          <w:szCs w:val="32"/>
        </w:rPr>
        <w:t>中国产业区块链大会、南京生物医药创新转化服务大会等重点招商活动，</w:t>
      </w:r>
      <w:r>
        <w:rPr>
          <w:rFonts w:ascii="Times New Roman" w:hAnsi="Times New Roman"/>
        </w:rPr>
        <w:t>中建材基础建材华东总部、华润数科华东总部、越秀融资租赁江苏总部等一批高质量总部项目成功落地，</w:t>
      </w:r>
      <w:r>
        <w:rPr>
          <w:rFonts w:ascii="Times New Roman" w:hAnsi="Times New Roman"/>
          <w:bCs/>
          <w:szCs w:val="32"/>
        </w:rPr>
        <w:t>华能国际等</w:t>
      </w:r>
      <w:r>
        <w:rPr>
          <w:rFonts w:ascii="Times New Roman" w:hAnsi="Times New Roman"/>
          <w:bCs/>
          <w:szCs w:val="32"/>
        </w:rPr>
        <w:t>3</w:t>
      </w:r>
      <w:r>
        <w:rPr>
          <w:rFonts w:ascii="Times New Roman" w:hAnsi="Times New Roman"/>
          <w:bCs/>
          <w:szCs w:val="32"/>
        </w:rPr>
        <w:t>家企业通过市级总部</w:t>
      </w:r>
      <w:r>
        <w:rPr>
          <w:rFonts w:ascii="Times New Roman" w:hAnsi="Times New Roman" w:hint="eastAsia"/>
          <w:bCs/>
          <w:szCs w:val="32"/>
        </w:rPr>
        <w:t>认定</w:t>
      </w:r>
      <w:r>
        <w:rPr>
          <w:rFonts w:ascii="Times New Roman" w:hAnsi="Times New Roman"/>
          <w:bCs/>
          <w:szCs w:val="32"/>
        </w:rPr>
        <w:t>。</w:t>
      </w:r>
      <w:r>
        <w:rPr>
          <w:rFonts w:ascii="Times New Roman" w:hAnsi="Times New Roman"/>
        </w:rPr>
        <w:t>着力提升楼宇</w:t>
      </w:r>
      <w:r>
        <w:rPr>
          <w:rFonts w:ascii="Times New Roman" w:hAnsi="Times New Roman"/>
          <w:spacing w:val="-6"/>
        </w:rPr>
        <w:t>招商质效，</w:t>
      </w:r>
      <w:r>
        <w:rPr>
          <w:rFonts w:ascii="Times New Roman" w:hAnsi="Times New Roman"/>
          <w:spacing w:val="-6"/>
          <w:kern w:val="0"/>
          <w:szCs w:val="32"/>
        </w:rPr>
        <w:t>新建</w:t>
      </w:r>
      <w:r>
        <w:rPr>
          <w:rFonts w:ascii="方正仿宋_GBK" w:hAnsi="Times New Roman" w:hint="eastAsia"/>
          <w:spacing w:val="-6"/>
          <w:kern w:val="0"/>
          <w:szCs w:val="32"/>
        </w:rPr>
        <w:t>“楼管家”</w:t>
      </w:r>
      <w:r>
        <w:rPr>
          <w:rFonts w:ascii="Times New Roman" w:hAnsi="Times New Roman"/>
          <w:spacing w:val="-6"/>
          <w:kern w:val="0"/>
          <w:szCs w:val="32"/>
        </w:rPr>
        <w:t>企业信息管理平台，优化</w:t>
      </w:r>
      <w:r>
        <w:rPr>
          <w:rFonts w:ascii="方正仿宋_GBK" w:hAnsi="Times New Roman" w:hint="eastAsia"/>
          <w:spacing w:val="-6"/>
          <w:kern w:val="0"/>
          <w:szCs w:val="32"/>
        </w:rPr>
        <w:t>“楼易达”</w:t>
      </w:r>
      <w:r>
        <w:rPr>
          <w:rFonts w:ascii="Times New Roman" w:hAnsi="Times New Roman"/>
          <w:kern w:val="0"/>
          <w:szCs w:val="32"/>
        </w:rPr>
        <w:t>招商即时服务平台，</w:t>
      </w:r>
      <w:r>
        <w:rPr>
          <w:rFonts w:ascii="Times New Roman" w:hAnsi="Times New Roman"/>
        </w:rPr>
        <w:t>规模楼宇税收</w:t>
      </w:r>
      <w:r>
        <w:rPr>
          <w:rFonts w:ascii="Times New Roman" w:hAnsi="Times New Roman" w:hint="eastAsia"/>
        </w:rPr>
        <w:t>增长高于全区税收增长两个百分点以上</w:t>
      </w:r>
      <w:r>
        <w:rPr>
          <w:rFonts w:ascii="Times New Roman" w:hAnsi="Times New Roman"/>
        </w:rPr>
        <w:t>，新培育亿元以上楼宇</w:t>
      </w:r>
      <w:r>
        <w:rPr>
          <w:rFonts w:ascii="Times New Roman" w:hAnsi="Times New Roman"/>
        </w:rPr>
        <w:t>2</w:t>
      </w:r>
      <w:r>
        <w:rPr>
          <w:rFonts w:ascii="Times New Roman" w:hAnsi="Times New Roman"/>
        </w:rPr>
        <w:t>幢、特色楼宇</w:t>
      </w:r>
      <w:r>
        <w:rPr>
          <w:rFonts w:ascii="Times New Roman" w:hAnsi="Times New Roman"/>
        </w:rPr>
        <w:t>2</w:t>
      </w:r>
      <w:r>
        <w:rPr>
          <w:rFonts w:ascii="Times New Roman" w:hAnsi="Times New Roman"/>
        </w:rPr>
        <w:t>幢。</w:t>
      </w:r>
    </w:p>
    <w:p w:rsidR="0011519C" w:rsidRDefault="00A46CCD">
      <w:pPr>
        <w:pStyle w:val="a4"/>
        <w:spacing w:after="0" w:line="560" w:lineRule="exact"/>
        <w:ind w:firstLine="640"/>
        <w:rPr>
          <w:rFonts w:ascii="Times New Roman" w:hAnsi="Times New Roman"/>
        </w:rPr>
      </w:pPr>
      <w:r>
        <w:rPr>
          <w:rFonts w:ascii="Times New Roman" w:eastAsia="方正黑体_GBK" w:hAnsi="Times New Roman"/>
        </w:rPr>
        <w:lastRenderedPageBreak/>
        <w:t>（二）聚力全域创新，发展</w:t>
      </w:r>
      <w:r w:rsidR="00EC0165">
        <w:rPr>
          <w:rFonts w:ascii="Times New Roman" w:eastAsia="方正黑体_GBK" w:hAnsi="Times New Roman" w:hint="eastAsia"/>
        </w:rPr>
        <w:t>原</w:t>
      </w:r>
      <w:r>
        <w:rPr>
          <w:rFonts w:ascii="Times New Roman" w:eastAsia="方正黑体_GBK" w:hAnsi="Times New Roman"/>
        </w:rPr>
        <w:t>动力进一步激活</w:t>
      </w:r>
    </w:p>
    <w:p w:rsidR="0011519C" w:rsidRDefault="00A46CCD">
      <w:pPr>
        <w:spacing w:line="560" w:lineRule="exact"/>
        <w:ind w:firstLine="640"/>
        <w:rPr>
          <w:rFonts w:ascii="Times New Roman" w:hAnsi="Times New Roman"/>
        </w:rPr>
      </w:pPr>
      <w:r>
        <w:rPr>
          <w:rFonts w:ascii="Times New Roman" w:hAnsi="Times New Roman"/>
        </w:rPr>
        <w:t>锚定引领性国家创新型城市先行区建设目标，立足科教资源优势，加快全域创新步伐，为区域发展注入强劲动能。</w:t>
      </w:r>
    </w:p>
    <w:p w:rsidR="0011519C" w:rsidRDefault="00A46CCD">
      <w:pPr>
        <w:spacing w:line="560" w:lineRule="exact"/>
        <w:ind w:firstLine="640"/>
        <w:rPr>
          <w:rFonts w:ascii="Times New Roman" w:hAnsi="Times New Roman"/>
          <w:szCs w:val="32"/>
        </w:rPr>
      </w:pPr>
      <w:r>
        <w:rPr>
          <w:rFonts w:ascii="Times New Roman" w:eastAsia="方正楷体_GBK" w:hAnsi="Times New Roman"/>
        </w:rPr>
        <w:t>科创平台加快布局</w:t>
      </w:r>
      <w:r>
        <w:rPr>
          <w:rFonts w:ascii="Times New Roman" w:hAnsi="Times New Roman"/>
        </w:rPr>
        <w:t>。</w:t>
      </w:r>
      <w:r>
        <w:rPr>
          <w:rFonts w:ascii="Times New Roman" w:hAnsi="Times New Roman"/>
          <w:szCs w:val="32"/>
        </w:rPr>
        <w:t>深耕驻区科教资源，持续深化产学研融通创新。围绕碳达峰碳中和战略，与南京大学共建</w:t>
      </w:r>
      <w:r>
        <w:rPr>
          <w:rFonts w:ascii="方正仿宋_GBK" w:hAnsi="Times New Roman" w:hint="eastAsia"/>
          <w:szCs w:val="32"/>
        </w:rPr>
        <w:t>“双碳”</w:t>
      </w:r>
      <w:r>
        <w:rPr>
          <w:rFonts w:ascii="Times New Roman" w:hAnsi="Times New Roman"/>
          <w:szCs w:val="32"/>
        </w:rPr>
        <w:t>创新</w:t>
      </w:r>
      <w:r>
        <w:rPr>
          <w:rFonts w:ascii="Times New Roman" w:hAnsi="Times New Roman"/>
          <w:spacing w:val="-11"/>
          <w:szCs w:val="32"/>
        </w:rPr>
        <w:t>发展集聚区</w:t>
      </w:r>
      <w:r>
        <w:rPr>
          <w:rFonts w:ascii="Times New Roman" w:hAnsi="Times New Roman" w:hint="eastAsia"/>
          <w:spacing w:val="-11"/>
          <w:szCs w:val="32"/>
        </w:rPr>
        <w:t>、</w:t>
      </w:r>
      <w:r>
        <w:rPr>
          <w:rFonts w:ascii="Times New Roman" w:hAnsi="Times New Roman"/>
          <w:spacing w:val="-11"/>
          <w:szCs w:val="32"/>
        </w:rPr>
        <w:t>碳中和研究院，全年落地</w:t>
      </w:r>
      <w:r>
        <w:rPr>
          <w:rFonts w:ascii="方正仿宋_GBK" w:hAnsi="Times New Roman" w:hint="eastAsia"/>
          <w:spacing w:val="-11"/>
          <w:szCs w:val="32"/>
        </w:rPr>
        <w:t>“双碳”</w:t>
      </w:r>
      <w:r>
        <w:rPr>
          <w:rFonts w:ascii="Times New Roman" w:hAnsi="Times New Roman"/>
          <w:spacing w:val="-11"/>
          <w:szCs w:val="32"/>
        </w:rPr>
        <w:t>产业项目</w:t>
      </w:r>
      <w:r>
        <w:rPr>
          <w:rFonts w:ascii="Times New Roman" w:hAnsi="Times New Roman"/>
          <w:spacing w:val="-11"/>
          <w:szCs w:val="32"/>
        </w:rPr>
        <w:t>15</w:t>
      </w:r>
      <w:r>
        <w:rPr>
          <w:rFonts w:ascii="Times New Roman" w:hAnsi="Times New Roman"/>
          <w:spacing w:val="-11"/>
          <w:szCs w:val="32"/>
        </w:rPr>
        <w:t>个，</w:t>
      </w:r>
      <w:r>
        <w:rPr>
          <w:rFonts w:ascii="Times New Roman" w:hAnsi="Times New Roman"/>
          <w:szCs w:val="32"/>
        </w:rPr>
        <w:t>签约项目投资总额超</w:t>
      </w:r>
      <w:r>
        <w:rPr>
          <w:rFonts w:ascii="Times New Roman" w:hAnsi="Times New Roman"/>
          <w:szCs w:val="32"/>
        </w:rPr>
        <w:t>27</w:t>
      </w:r>
      <w:r>
        <w:rPr>
          <w:rFonts w:ascii="Times New Roman" w:hAnsi="Times New Roman"/>
          <w:szCs w:val="32"/>
        </w:rPr>
        <w:t>亿元。聚焦数字产业化、产业数字化，协同中央广播电视总台、东南大学、市科技局，四方共建新型显示与视觉感知石城实验室；与南京艺术学院签订战略合作协议，南艺跨学科产教融合中心落地运营；举办第十四届中国电工装备创新与发展论坛，中国电工学会南京科创中心成功落地，苏电产业科创园获国网总部立项批复；与</w:t>
      </w:r>
      <w:r>
        <w:rPr>
          <w:rFonts w:ascii="Times New Roman" w:hAnsi="Times New Roman"/>
          <w:szCs w:val="32"/>
        </w:rPr>
        <w:t>15</w:t>
      </w:r>
      <w:r>
        <w:rPr>
          <w:rFonts w:ascii="Times New Roman" w:hAnsi="Times New Roman"/>
          <w:szCs w:val="32"/>
        </w:rPr>
        <w:t>家高校共建区块链人才培养实训基地，入选产业区块链城市核心集聚区，高新区创成省级区块链技术创新应用试验区；加速</w:t>
      </w:r>
      <w:r>
        <w:rPr>
          <w:rFonts w:ascii="Times New Roman" w:hAnsi="Times New Roman"/>
          <w:szCs w:val="32"/>
        </w:rPr>
        <w:t>5G</w:t>
      </w:r>
      <w:r>
        <w:rPr>
          <w:rFonts w:ascii="Times New Roman" w:hAnsi="Times New Roman"/>
          <w:szCs w:val="32"/>
        </w:rPr>
        <w:t>产业布局，举办第五届</w:t>
      </w:r>
      <w:r>
        <w:rPr>
          <w:rFonts w:ascii="方正仿宋_GBK" w:hAnsi="Times New Roman" w:hint="eastAsia"/>
          <w:szCs w:val="32"/>
        </w:rPr>
        <w:t>“绽</w:t>
      </w:r>
      <w:r>
        <w:rPr>
          <w:rFonts w:ascii="方正仿宋_GBK" w:hAnsi="Times New Roman" w:hint="eastAsia"/>
          <w:spacing w:val="6"/>
          <w:szCs w:val="32"/>
        </w:rPr>
        <w:t>放杯”</w:t>
      </w:r>
      <w:r>
        <w:rPr>
          <w:rFonts w:ascii="Times New Roman" w:hAnsi="Times New Roman"/>
          <w:spacing w:val="6"/>
          <w:szCs w:val="32"/>
        </w:rPr>
        <w:t>5G</w:t>
      </w:r>
      <w:r>
        <w:rPr>
          <w:rFonts w:ascii="Times New Roman" w:hAnsi="Times New Roman"/>
          <w:spacing w:val="6"/>
          <w:szCs w:val="32"/>
        </w:rPr>
        <w:t>应用征集大赛应用安全专题赛，江苏</w:t>
      </w:r>
      <w:r>
        <w:rPr>
          <w:rFonts w:ascii="Times New Roman" w:hAnsi="Times New Roman"/>
          <w:spacing w:val="6"/>
          <w:szCs w:val="32"/>
        </w:rPr>
        <w:t>5G</w:t>
      </w:r>
      <w:r>
        <w:rPr>
          <w:rFonts w:ascii="Times New Roman" w:hAnsi="Times New Roman"/>
          <w:spacing w:val="6"/>
          <w:szCs w:val="32"/>
        </w:rPr>
        <w:t>智慧创新</w:t>
      </w:r>
      <w:r>
        <w:rPr>
          <w:rFonts w:ascii="Times New Roman" w:hAnsi="Times New Roman"/>
          <w:spacing w:val="-11"/>
          <w:szCs w:val="32"/>
        </w:rPr>
        <w:t>中</w:t>
      </w:r>
      <w:r>
        <w:rPr>
          <w:rFonts w:ascii="Times New Roman" w:hAnsi="Times New Roman"/>
          <w:spacing w:val="6"/>
          <w:szCs w:val="32"/>
        </w:rPr>
        <w:t>心、</w:t>
      </w:r>
      <w:r>
        <w:rPr>
          <w:rFonts w:ascii="Times New Roman" w:hAnsi="Times New Roman"/>
          <w:spacing w:val="6"/>
          <w:szCs w:val="32"/>
        </w:rPr>
        <w:t>5G</w:t>
      </w:r>
      <w:r>
        <w:rPr>
          <w:rFonts w:ascii="Times New Roman" w:hAnsi="Times New Roman"/>
          <w:spacing w:val="6"/>
          <w:szCs w:val="32"/>
        </w:rPr>
        <w:t>安全工程研究中心</w:t>
      </w:r>
      <w:r>
        <w:rPr>
          <w:rFonts w:ascii="Times New Roman" w:hAnsi="Times New Roman" w:hint="eastAsia"/>
          <w:spacing w:val="6"/>
          <w:szCs w:val="32"/>
        </w:rPr>
        <w:t>落户</w:t>
      </w:r>
      <w:r>
        <w:rPr>
          <w:rFonts w:ascii="Times New Roman" w:hAnsi="Times New Roman"/>
          <w:spacing w:val="6"/>
          <w:szCs w:val="32"/>
        </w:rPr>
        <w:t>鼓楼。发力生命健康产业，</w:t>
      </w:r>
      <w:r>
        <w:rPr>
          <w:rFonts w:ascii="Times New Roman" w:hAnsi="Times New Roman"/>
          <w:spacing w:val="11"/>
          <w:szCs w:val="32"/>
        </w:rPr>
        <w:t>与</w:t>
      </w:r>
      <w:r>
        <w:rPr>
          <w:rFonts w:ascii="Times New Roman" w:hAnsi="Times New Roman"/>
          <w:szCs w:val="32"/>
        </w:rPr>
        <w:t>南京医科大学、江苏省人民医院等</w:t>
      </w:r>
      <w:r>
        <w:rPr>
          <w:rFonts w:ascii="Times New Roman" w:hAnsi="Times New Roman"/>
          <w:szCs w:val="32"/>
        </w:rPr>
        <w:t>6</w:t>
      </w:r>
      <w:r>
        <w:rPr>
          <w:rFonts w:ascii="Times New Roman" w:hAnsi="Times New Roman"/>
          <w:szCs w:val="32"/>
        </w:rPr>
        <w:t>家驻区单位共建环五台山生命健康中心，南京生物医药产业创新转化中心在鼓楼揭牌成立。</w:t>
      </w:r>
    </w:p>
    <w:p w:rsidR="0011519C" w:rsidRDefault="00A46CCD">
      <w:pPr>
        <w:spacing w:line="560" w:lineRule="exact"/>
        <w:ind w:firstLine="640"/>
        <w:rPr>
          <w:rFonts w:ascii="Times New Roman" w:hAnsi="Times New Roman"/>
          <w:szCs w:val="32"/>
        </w:rPr>
      </w:pPr>
      <w:r>
        <w:rPr>
          <w:rFonts w:ascii="Times New Roman" w:eastAsia="方正楷体_GBK" w:hAnsi="Times New Roman"/>
        </w:rPr>
        <w:t>科创主体更加活跃</w:t>
      </w:r>
      <w:r>
        <w:rPr>
          <w:rFonts w:ascii="Times New Roman" w:hAnsi="Times New Roman"/>
        </w:rPr>
        <w:t>。</w:t>
      </w:r>
      <w:r>
        <w:rPr>
          <w:rFonts w:ascii="Times New Roman" w:hAnsi="Times New Roman"/>
          <w:szCs w:val="32"/>
        </w:rPr>
        <w:t>以高新技术企业为主体、大中小企业梯</w:t>
      </w:r>
      <w:r>
        <w:rPr>
          <w:rFonts w:ascii="Times New Roman" w:hAnsi="Times New Roman"/>
          <w:spacing w:val="-11"/>
          <w:szCs w:val="32"/>
        </w:rPr>
        <w:t>次并进的创新雁阵加快形成，</w:t>
      </w:r>
      <w:r>
        <w:rPr>
          <w:rFonts w:ascii="Times New Roman" w:hAnsi="Times New Roman" w:hint="eastAsia"/>
          <w:spacing w:val="-11"/>
        </w:rPr>
        <w:t>预计</w:t>
      </w:r>
      <w:r>
        <w:rPr>
          <w:rFonts w:ascii="Times New Roman" w:hAnsi="Times New Roman"/>
          <w:spacing w:val="-11"/>
        </w:rPr>
        <w:t>全年认定</w:t>
      </w:r>
      <w:r>
        <w:rPr>
          <w:rFonts w:ascii="Times New Roman" w:hAnsi="Times New Roman"/>
          <w:spacing w:val="-11"/>
          <w:szCs w:val="32"/>
        </w:rPr>
        <w:t>高新技术企业</w:t>
      </w:r>
      <w:r>
        <w:rPr>
          <w:rFonts w:ascii="Times New Roman" w:hAnsi="Times New Roman"/>
          <w:spacing w:val="-11"/>
          <w:szCs w:val="32"/>
        </w:rPr>
        <w:t>220</w:t>
      </w:r>
      <w:r>
        <w:rPr>
          <w:rFonts w:ascii="Times New Roman" w:hAnsi="Times New Roman"/>
          <w:spacing w:val="-11"/>
          <w:szCs w:val="32"/>
        </w:rPr>
        <w:t>家，总量突破</w:t>
      </w:r>
      <w:r>
        <w:rPr>
          <w:rFonts w:ascii="Times New Roman" w:hAnsi="Times New Roman"/>
          <w:spacing w:val="-11"/>
          <w:szCs w:val="32"/>
        </w:rPr>
        <w:t>500</w:t>
      </w:r>
      <w:r>
        <w:rPr>
          <w:rFonts w:ascii="Times New Roman" w:hAnsi="Times New Roman"/>
          <w:spacing w:val="-11"/>
          <w:szCs w:val="32"/>
        </w:rPr>
        <w:t>家，科技型中小企业入库</w:t>
      </w:r>
      <w:r>
        <w:rPr>
          <w:rFonts w:ascii="Times New Roman" w:hAnsi="Times New Roman"/>
          <w:spacing w:val="-11"/>
          <w:szCs w:val="32"/>
        </w:rPr>
        <w:t>1280</w:t>
      </w:r>
      <w:r>
        <w:rPr>
          <w:rFonts w:ascii="Times New Roman" w:hAnsi="Times New Roman"/>
          <w:spacing w:val="-11"/>
          <w:szCs w:val="32"/>
        </w:rPr>
        <w:t>家、同比增长</w:t>
      </w:r>
      <w:r>
        <w:rPr>
          <w:rFonts w:ascii="Times New Roman" w:hAnsi="Times New Roman"/>
          <w:spacing w:val="-11"/>
          <w:szCs w:val="32"/>
        </w:rPr>
        <w:t>40%</w:t>
      </w:r>
      <w:r>
        <w:rPr>
          <w:rFonts w:ascii="Times New Roman" w:hAnsi="Times New Roman"/>
          <w:spacing w:val="-11"/>
          <w:szCs w:val="32"/>
        </w:rPr>
        <w:t>。</w:t>
      </w:r>
      <w:r>
        <w:rPr>
          <w:rFonts w:ascii="Times New Roman" w:hAnsi="Times New Roman"/>
          <w:szCs w:val="32"/>
        </w:rPr>
        <w:t>新认定培育独角兽企业</w:t>
      </w:r>
      <w:r>
        <w:rPr>
          <w:rFonts w:ascii="Times New Roman" w:hAnsi="Times New Roman"/>
          <w:szCs w:val="32"/>
        </w:rPr>
        <w:t>6</w:t>
      </w:r>
      <w:r>
        <w:rPr>
          <w:rFonts w:ascii="Times New Roman" w:hAnsi="Times New Roman"/>
          <w:szCs w:val="32"/>
        </w:rPr>
        <w:t>家、瞪羚企业</w:t>
      </w:r>
      <w:r>
        <w:rPr>
          <w:rFonts w:ascii="Times New Roman" w:hAnsi="Times New Roman"/>
          <w:szCs w:val="32"/>
        </w:rPr>
        <w:t>6</w:t>
      </w:r>
      <w:r>
        <w:rPr>
          <w:rFonts w:ascii="Times New Roman" w:hAnsi="Times New Roman"/>
          <w:szCs w:val="32"/>
        </w:rPr>
        <w:t>家，巨鲨显示获评国家级专精特新</w:t>
      </w:r>
      <w:r>
        <w:rPr>
          <w:rFonts w:ascii="方正仿宋_GBK" w:hAnsi="Times New Roman" w:hint="eastAsia"/>
          <w:szCs w:val="32"/>
        </w:rPr>
        <w:t>“小巨人”</w:t>
      </w:r>
      <w:r>
        <w:rPr>
          <w:rFonts w:ascii="Times New Roman" w:hAnsi="Times New Roman"/>
          <w:szCs w:val="32"/>
        </w:rPr>
        <w:t>企业，</w:t>
      </w:r>
      <w:r>
        <w:rPr>
          <w:rFonts w:ascii="Times New Roman" w:hAnsi="Times New Roman"/>
          <w:szCs w:val="32"/>
        </w:rPr>
        <w:t>12</w:t>
      </w:r>
      <w:r>
        <w:rPr>
          <w:rFonts w:ascii="Times New Roman" w:hAnsi="Times New Roman"/>
          <w:szCs w:val="32"/>
        </w:rPr>
        <w:t>家企业获省级</w:t>
      </w:r>
      <w:r w:rsidR="00EC0165">
        <w:rPr>
          <w:rFonts w:ascii="Times New Roman" w:hAnsi="Times New Roman" w:hint="eastAsia"/>
          <w:szCs w:val="32"/>
        </w:rPr>
        <w:t>“</w:t>
      </w:r>
      <w:r w:rsidR="00EC0165">
        <w:rPr>
          <w:rFonts w:ascii="Times New Roman" w:hAnsi="Times New Roman"/>
          <w:szCs w:val="32"/>
        </w:rPr>
        <w:t>专精特新</w:t>
      </w:r>
      <w:r w:rsidR="00EC0165">
        <w:rPr>
          <w:rFonts w:ascii="Times New Roman" w:hAnsi="Times New Roman" w:hint="eastAsia"/>
          <w:szCs w:val="32"/>
        </w:rPr>
        <w:t>”</w:t>
      </w:r>
      <w:r>
        <w:rPr>
          <w:rFonts w:ascii="Times New Roman" w:hAnsi="Times New Roman"/>
          <w:szCs w:val="32"/>
        </w:rPr>
        <w:t>中小企业认定，</w:t>
      </w:r>
      <w:r>
        <w:rPr>
          <w:rFonts w:ascii="Times New Roman" w:hAnsi="Times New Roman"/>
          <w:szCs w:val="32"/>
        </w:rPr>
        <w:lastRenderedPageBreak/>
        <w:t>苏夏设计在新三板成功挂牌。</w:t>
      </w:r>
      <w:r>
        <w:rPr>
          <w:rFonts w:ascii="Times New Roman" w:hAnsi="Times New Roman"/>
        </w:rPr>
        <w:t>云境智能研究院</w:t>
      </w:r>
      <w:r>
        <w:rPr>
          <w:rFonts w:ascii="Times New Roman" w:hAnsi="Times New Roman"/>
          <w:szCs w:val="32"/>
        </w:rPr>
        <w:t>等</w:t>
      </w:r>
      <w:r>
        <w:rPr>
          <w:rFonts w:ascii="Times New Roman" w:hAnsi="Times New Roman"/>
          <w:szCs w:val="32"/>
        </w:rPr>
        <w:t>5</w:t>
      </w:r>
      <w:r>
        <w:rPr>
          <w:rFonts w:ascii="Times New Roman" w:hAnsi="Times New Roman"/>
          <w:szCs w:val="32"/>
        </w:rPr>
        <w:t>家新型研发机构</w:t>
      </w:r>
      <w:r>
        <w:rPr>
          <w:rFonts w:ascii="Times New Roman" w:hAnsi="Times New Roman"/>
          <w:kern w:val="0"/>
          <w:szCs w:val="32"/>
        </w:rPr>
        <w:t>获省创新能力建设奖补，</w:t>
      </w:r>
      <w:r>
        <w:rPr>
          <w:rFonts w:ascii="Times New Roman" w:hAnsi="Times New Roman"/>
        </w:rPr>
        <w:t>长三角研究院等</w:t>
      </w:r>
      <w:r>
        <w:rPr>
          <w:rFonts w:ascii="Times New Roman" w:hAnsi="Times New Roman"/>
        </w:rPr>
        <w:t>4</w:t>
      </w:r>
      <w:r>
        <w:rPr>
          <w:rFonts w:ascii="Times New Roman" w:hAnsi="Times New Roman"/>
        </w:rPr>
        <w:t>家</w:t>
      </w:r>
      <w:r>
        <w:rPr>
          <w:rFonts w:ascii="Times New Roman" w:hAnsi="Times New Roman"/>
          <w:spacing w:val="-6"/>
        </w:rPr>
        <w:t>新型研发机构获市绩效奖励，</w:t>
      </w:r>
      <w:r>
        <w:rPr>
          <w:rFonts w:ascii="Times New Roman" w:hAnsi="Times New Roman"/>
          <w:spacing w:val="-6"/>
          <w:szCs w:val="32"/>
        </w:rPr>
        <w:t>27</w:t>
      </w:r>
      <w:r>
        <w:rPr>
          <w:rFonts w:ascii="Times New Roman" w:hAnsi="Times New Roman"/>
          <w:spacing w:val="-6"/>
          <w:szCs w:val="32"/>
        </w:rPr>
        <w:t>个项目获省级科技项目立项。</w:t>
      </w:r>
      <w:r>
        <w:rPr>
          <w:rFonts w:ascii="Times New Roman" w:hAnsi="Times New Roman"/>
          <w:szCs w:val="32"/>
        </w:rPr>
        <w:t>技术转移体系不断完善，技术合同成交额首次突破</w:t>
      </w:r>
      <w:r>
        <w:rPr>
          <w:rFonts w:ascii="Times New Roman" w:hAnsi="Times New Roman"/>
          <w:szCs w:val="32"/>
        </w:rPr>
        <w:t>100</w:t>
      </w:r>
      <w:r>
        <w:rPr>
          <w:rFonts w:ascii="Times New Roman" w:hAnsi="Times New Roman"/>
          <w:szCs w:val="32"/>
        </w:rPr>
        <w:t>亿元，全区发明专利授权量达</w:t>
      </w:r>
      <w:r>
        <w:rPr>
          <w:rFonts w:ascii="Times New Roman" w:hAnsi="Times New Roman"/>
          <w:szCs w:val="32"/>
        </w:rPr>
        <w:t>3200</w:t>
      </w:r>
      <w:r>
        <w:rPr>
          <w:rFonts w:ascii="Times New Roman" w:hAnsi="Times New Roman"/>
          <w:szCs w:val="32"/>
        </w:rPr>
        <w:t>件、有效发明专利拥有量达</w:t>
      </w:r>
      <w:r>
        <w:rPr>
          <w:rFonts w:ascii="Times New Roman" w:hAnsi="Times New Roman"/>
          <w:szCs w:val="32"/>
        </w:rPr>
        <w:t>15800</w:t>
      </w:r>
      <w:r>
        <w:rPr>
          <w:rFonts w:ascii="Times New Roman" w:hAnsi="Times New Roman"/>
          <w:szCs w:val="32"/>
        </w:rPr>
        <w:t>件，</w:t>
      </w:r>
      <w:r>
        <w:rPr>
          <w:rFonts w:ascii="Times New Roman" w:hAnsi="Times New Roman"/>
          <w:szCs w:val="32"/>
        </w:rPr>
        <w:t>6</w:t>
      </w:r>
      <w:r>
        <w:rPr>
          <w:rFonts w:ascii="Times New Roman" w:hAnsi="Times New Roman"/>
          <w:szCs w:val="32"/>
        </w:rPr>
        <w:t>件专利获中国专利奖。</w:t>
      </w:r>
    </w:p>
    <w:p w:rsidR="0011519C" w:rsidRDefault="00A46CCD">
      <w:pPr>
        <w:spacing w:line="560" w:lineRule="exact"/>
        <w:ind w:firstLine="596"/>
        <w:rPr>
          <w:rFonts w:ascii="Times New Roman" w:hAnsi="Times New Roman"/>
          <w:szCs w:val="32"/>
        </w:rPr>
      </w:pPr>
      <w:r>
        <w:rPr>
          <w:rFonts w:ascii="Times New Roman" w:eastAsia="方正楷体_GBK" w:hAnsi="Times New Roman"/>
          <w:spacing w:val="-11"/>
        </w:rPr>
        <w:t>科创要素有效集聚。</w:t>
      </w:r>
      <w:r>
        <w:rPr>
          <w:rFonts w:ascii="Times New Roman" w:hAnsi="Times New Roman" w:hint="eastAsia"/>
          <w:spacing w:val="-11"/>
          <w:szCs w:val="32"/>
        </w:rPr>
        <w:t>全力支持保障南京大学</w:t>
      </w:r>
      <w:r>
        <w:rPr>
          <w:rFonts w:ascii="方正仿宋_GBK" w:hAnsi="Times New Roman" w:hint="eastAsia"/>
          <w:spacing w:val="-11"/>
          <w:szCs w:val="32"/>
        </w:rPr>
        <w:t>“寻根性办学”</w:t>
      </w:r>
      <w:r>
        <w:rPr>
          <w:rFonts w:ascii="Times New Roman" w:hAnsi="Times New Roman" w:hint="eastAsia"/>
          <w:spacing w:val="-11"/>
          <w:szCs w:val="32"/>
        </w:rPr>
        <w:t>，</w:t>
      </w:r>
      <w:r>
        <w:rPr>
          <w:rFonts w:ascii="Times New Roman" w:hAnsi="Times New Roman" w:hint="eastAsia"/>
          <w:szCs w:val="32"/>
        </w:rPr>
        <w:t>汉</w:t>
      </w:r>
      <w:r>
        <w:rPr>
          <w:rFonts w:ascii="Times New Roman" w:hAnsi="Times New Roman" w:hint="eastAsia"/>
          <w:spacing w:val="-11"/>
          <w:szCs w:val="32"/>
        </w:rPr>
        <w:t>口路、青岛路面貌焕然一新，</w:t>
      </w:r>
      <w:r>
        <w:rPr>
          <w:rFonts w:ascii="Times New Roman" w:hAnsi="Times New Roman"/>
          <w:spacing w:val="-11"/>
          <w:szCs w:val="40"/>
        </w:rPr>
        <w:t>金银街国际青年艺术街区</w:t>
      </w:r>
      <w:r>
        <w:rPr>
          <w:rFonts w:ascii="Times New Roman" w:hAnsi="Times New Roman" w:hint="eastAsia"/>
          <w:spacing w:val="-11"/>
          <w:szCs w:val="40"/>
        </w:rPr>
        <w:t>整装开街，</w:t>
      </w:r>
      <w:r>
        <w:rPr>
          <w:rFonts w:ascii="Times New Roman" w:hAnsi="Times New Roman" w:hint="eastAsia"/>
          <w:szCs w:val="32"/>
        </w:rPr>
        <w:t>鼓楼校区时隔</w:t>
      </w:r>
      <w:r>
        <w:rPr>
          <w:rFonts w:ascii="Times New Roman" w:hAnsi="Times New Roman" w:hint="eastAsia"/>
          <w:szCs w:val="32"/>
        </w:rPr>
        <w:t>30</w:t>
      </w:r>
      <w:r>
        <w:rPr>
          <w:rFonts w:ascii="Times New Roman" w:hAnsi="Times New Roman" w:hint="eastAsia"/>
          <w:szCs w:val="32"/>
        </w:rPr>
        <w:t>年再次迎来</w:t>
      </w:r>
      <w:r>
        <w:rPr>
          <w:rFonts w:ascii="Times New Roman" w:hAnsi="Times New Roman" w:hint="eastAsia"/>
          <w:szCs w:val="32"/>
        </w:rPr>
        <w:t>3900</w:t>
      </w:r>
      <w:r>
        <w:rPr>
          <w:rFonts w:ascii="Times New Roman" w:hAnsi="Times New Roman" w:hint="eastAsia"/>
          <w:szCs w:val="32"/>
        </w:rPr>
        <w:t>余名南大本科新生，老校区焕发生机与活力，主城名校融合创新树立新标杆。</w:t>
      </w:r>
      <w:r>
        <w:rPr>
          <w:rFonts w:ascii="Times New Roman" w:hAnsi="Times New Roman"/>
          <w:szCs w:val="32"/>
        </w:rPr>
        <w:t>着力打造高品质创</w:t>
      </w:r>
      <w:r>
        <w:rPr>
          <w:rFonts w:ascii="Times New Roman" w:hAnsi="Times New Roman"/>
          <w:spacing w:val="-11"/>
          <w:szCs w:val="32"/>
        </w:rPr>
        <w:t>新空间，建成匠领东岸、新工</w:t>
      </w:r>
      <w:r>
        <w:rPr>
          <w:rFonts w:ascii="Times New Roman" w:hAnsi="Times New Roman"/>
          <w:spacing w:val="-11"/>
          <w:szCs w:val="32"/>
        </w:rPr>
        <w:t>·</w:t>
      </w:r>
      <w:r>
        <w:rPr>
          <w:rFonts w:ascii="Times New Roman" w:hAnsi="Times New Roman"/>
          <w:spacing w:val="-11"/>
          <w:szCs w:val="32"/>
        </w:rPr>
        <w:t>五一等硅巷载体共</w:t>
      </w:r>
      <w:r>
        <w:rPr>
          <w:rFonts w:ascii="Times New Roman" w:hAnsi="Times New Roman"/>
          <w:spacing w:val="-11"/>
          <w:szCs w:val="32"/>
        </w:rPr>
        <w:t>10.3</w:t>
      </w:r>
      <w:r>
        <w:rPr>
          <w:rFonts w:ascii="Times New Roman" w:hAnsi="Times New Roman"/>
          <w:spacing w:val="-11"/>
          <w:szCs w:val="32"/>
        </w:rPr>
        <w:t>万平方米，</w:t>
      </w:r>
      <w:r>
        <w:rPr>
          <w:rFonts w:ascii="Times New Roman" w:hAnsi="Times New Roman"/>
          <w:szCs w:val="32"/>
        </w:rPr>
        <w:t>万</w:t>
      </w:r>
      <w:r>
        <w:rPr>
          <w:rFonts w:ascii="Times New Roman" w:hAnsi="Times New Roman"/>
          <w:spacing w:val="-6"/>
          <w:szCs w:val="32"/>
        </w:rPr>
        <w:t>谷</w:t>
      </w:r>
      <w:r>
        <w:rPr>
          <w:rFonts w:ascii="Times New Roman" w:hAnsi="Times New Roman"/>
          <w:spacing w:val="-6"/>
          <w:szCs w:val="32"/>
        </w:rPr>
        <w:t>8h+</w:t>
      </w:r>
      <w:r>
        <w:rPr>
          <w:rFonts w:ascii="Times New Roman" w:hAnsi="Times New Roman"/>
          <w:spacing w:val="-6"/>
          <w:szCs w:val="32"/>
        </w:rPr>
        <w:t>众创村通过国家众创空间备案。加大创新技术赋能力度，</w:t>
      </w:r>
      <w:r>
        <w:rPr>
          <w:rFonts w:ascii="Times New Roman" w:hAnsi="Times New Roman"/>
          <w:szCs w:val="32"/>
        </w:rPr>
        <w:t>先后发布三批</w:t>
      </w:r>
      <w:r>
        <w:rPr>
          <w:rFonts w:ascii="Times New Roman" w:hAnsi="Times New Roman"/>
          <w:szCs w:val="32"/>
        </w:rPr>
        <w:t>87</w:t>
      </w:r>
      <w:r>
        <w:rPr>
          <w:rFonts w:ascii="Times New Roman" w:hAnsi="Times New Roman"/>
          <w:szCs w:val="32"/>
        </w:rPr>
        <w:t>个应用场景，汽轮电机、幕府创新小镇分布式光伏项目顺利并网发电。持续发力人才引育，不断完善</w:t>
      </w:r>
      <w:r>
        <w:rPr>
          <w:rFonts w:ascii="方正仿宋_GBK" w:hAnsi="Times New Roman" w:hint="eastAsia"/>
          <w:szCs w:val="32"/>
        </w:rPr>
        <w:t>“人才企业优孵工作室”</w:t>
      </w:r>
      <w:r>
        <w:rPr>
          <w:rFonts w:ascii="Times New Roman" w:hAnsi="Times New Roman"/>
          <w:szCs w:val="32"/>
        </w:rPr>
        <w:t>，创新实施</w:t>
      </w:r>
      <w:r>
        <w:rPr>
          <w:rFonts w:ascii="方正仿宋_GBK" w:hAnsi="Times New Roman" w:hint="eastAsia"/>
          <w:szCs w:val="32"/>
        </w:rPr>
        <w:t>“人才企业加速计划”</w:t>
      </w:r>
      <w:r>
        <w:rPr>
          <w:rFonts w:ascii="Times New Roman" w:hAnsi="Times New Roman"/>
          <w:szCs w:val="32"/>
        </w:rPr>
        <w:t>，入选国家重点人才工程</w:t>
      </w:r>
      <w:r>
        <w:rPr>
          <w:rFonts w:ascii="Times New Roman" w:hAnsi="Times New Roman"/>
          <w:szCs w:val="32"/>
        </w:rPr>
        <w:t>5</w:t>
      </w:r>
      <w:r>
        <w:rPr>
          <w:rFonts w:ascii="Times New Roman" w:hAnsi="Times New Roman"/>
          <w:szCs w:val="32"/>
        </w:rPr>
        <w:t>人、国家外国专家项目</w:t>
      </w:r>
      <w:r>
        <w:rPr>
          <w:rFonts w:ascii="Times New Roman" w:hAnsi="Times New Roman"/>
          <w:szCs w:val="32"/>
        </w:rPr>
        <w:t>1</w:t>
      </w:r>
      <w:r>
        <w:rPr>
          <w:rFonts w:ascii="Times New Roman" w:hAnsi="Times New Roman"/>
          <w:szCs w:val="32"/>
        </w:rPr>
        <w:t>人，培育江苏省科技副总</w:t>
      </w:r>
      <w:r>
        <w:rPr>
          <w:rFonts w:ascii="Times New Roman" w:hAnsi="Times New Roman"/>
          <w:szCs w:val="32"/>
        </w:rPr>
        <w:t>24</w:t>
      </w:r>
      <w:r>
        <w:rPr>
          <w:rFonts w:ascii="Times New Roman" w:hAnsi="Times New Roman"/>
          <w:szCs w:val="32"/>
        </w:rPr>
        <w:t>人、高层次创新创业人才</w:t>
      </w:r>
      <w:r>
        <w:rPr>
          <w:rFonts w:ascii="Times New Roman" w:hAnsi="Times New Roman"/>
          <w:szCs w:val="32"/>
        </w:rPr>
        <w:t>35</w:t>
      </w:r>
      <w:r>
        <w:rPr>
          <w:rFonts w:ascii="Times New Roman" w:hAnsi="Times New Roman"/>
          <w:szCs w:val="32"/>
        </w:rPr>
        <w:t>人，第三批</w:t>
      </w:r>
      <w:r>
        <w:rPr>
          <w:rFonts w:ascii="方正仿宋_GBK" w:hAnsi="Times New Roman" w:hint="eastAsia"/>
          <w:szCs w:val="32"/>
        </w:rPr>
        <w:t>“科技镇长团”“科技专家团”</w:t>
      </w:r>
      <w:r>
        <w:rPr>
          <w:rFonts w:ascii="Times New Roman" w:hAnsi="Times New Roman"/>
          <w:szCs w:val="32"/>
        </w:rPr>
        <w:t>到位履职。</w:t>
      </w:r>
      <w:r>
        <w:rPr>
          <w:rFonts w:ascii="Times New Roman" w:hAnsi="Times New Roman" w:hint="eastAsia"/>
        </w:rPr>
        <w:t>进一步</w:t>
      </w:r>
      <w:r>
        <w:rPr>
          <w:rFonts w:ascii="Times New Roman" w:hAnsi="Times New Roman"/>
        </w:rPr>
        <w:t>提高鼓楼创新影响力，</w:t>
      </w:r>
      <w:r>
        <w:rPr>
          <w:rFonts w:ascii="Times New Roman" w:hAnsi="Times New Roman" w:hint="eastAsia"/>
          <w:szCs w:val="32"/>
        </w:rPr>
        <w:t>全</w:t>
      </w:r>
      <w:r>
        <w:rPr>
          <w:rFonts w:ascii="方正仿宋_GBK" w:hAnsi="Times New Roman" w:hint="eastAsia"/>
          <w:szCs w:val="32"/>
        </w:rPr>
        <w:t>力打响“鼓悦荟”“鼓利您”等营商</w:t>
      </w:r>
      <w:r>
        <w:rPr>
          <w:rFonts w:ascii="Times New Roman" w:hAnsi="Times New Roman" w:hint="eastAsia"/>
          <w:szCs w:val="32"/>
        </w:rPr>
        <w:t>服务</w:t>
      </w:r>
      <w:r>
        <w:rPr>
          <w:rFonts w:ascii="Times New Roman" w:hAnsi="Times New Roman"/>
          <w:szCs w:val="32"/>
        </w:rPr>
        <w:t>品牌，</w:t>
      </w:r>
      <w:r>
        <w:rPr>
          <w:rFonts w:ascii="Times New Roman" w:hAnsi="Times New Roman" w:hint="eastAsia"/>
          <w:szCs w:val="32"/>
        </w:rPr>
        <w:t>建强</w:t>
      </w:r>
      <w:r>
        <w:rPr>
          <w:rFonts w:ascii="方正仿宋_GBK" w:hAnsi="Times New Roman" w:hint="eastAsia"/>
          <w:szCs w:val="32"/>
        </w:rPr>
        <w:t>做优“谈鼓论金”“巷</w:t>
      </w:r>
      <w:r>
        <w:rPr>
          <w:rFonts w:ascii="方正仿宋_GBK" w:hAnsi="Times New Roman" w:hint="eastAsia"/>
          <w:spacing w:val="-11"/>
          <w:szCs w:val="32"/>
        </w:rPr>
        <w:t>心力”等科创服</w:t>
      </w:r>
      <w:r>
        <w:rPr>
          <w:rFonts w:ascii="Times New Roman" w:hAnsi="Times New Roman"/>
          <w:spacing w:val="-11"/>
          <w:szCs w:val="32"/>
        </w:rPr>
        <w:t>务平台，为创新企业和人才提供全要素、全方位、</w:t>
      </w:r>
      <w:r>
        <w:rPr>
          <w:rFonts w:ascii="Times New Roman" w:hAnsi="Times New Roman"/>
          <w:szCs w:val="32"/>
        </w:rPr>
        <w:t>全周期保障。</w:t>
      </w:r>
      <w:r>
        <w:rPr>
          <w:rFonts w:ascii="Times New Roman" w:hAnsi="Times New Roman" w:hint="eastAsia"/>
          <w:szCs w:val="32"/>
        </w:rPr>
        <w:t>发挥校友资源优势，</w:t>
      </w:r>
      <w:r>
        <w:rPr>
          <w:rFonts w:ascii="Times New Roman" w:hAnsi="Times New Roman"/>
        </w:rPr>
        <w:t>在南师附中等</w:t>
      </w:r>
      <w:r>
        <w:rPr>
          <w:rFonts w:ascii="Times New Roman" w:hAnsi="Times New Roman"/>
        </w:rPr>
        <w:t>3</w:t>
      </w:r>
      <w:r>
        <w:rPr>
          <w:rFonts w:ascii="Times New Roman" w:hAnsi="Times New Roman"/>
        </w:rPr>
        <w:t>所</w:t>
      </w:r>
      <w:r>
        <w:rPr>
          <w:rFonts w:ascii="Times New Roman" w:hAnsi="Times New Roman" w:hint="eastAsia"/>
        </w:rPr>
        <w:t>高中</w:t>
      </w:r>
      <w:r>
        <w:rPr>
          <w:rFonts w:ascii="Times New Roman" w:hAnsi="Times New Roman"/>
        </w:rPr>
        <w:t>试点</w:t>
      </w:r>
      <w:r>
        <w:rPr>
          <w:rFonts w:ascii="方正仿宋_GBK" w:hAnsi="Times New Roman" w:hint="eastAsia"/>
        </w:rPr>
        <w:t>设立“学子雁回”基</w:t>
      </w:r>
      <w:r>
        <w:rPr>
          <w:rFonts w:ascii="Times New Roman" w:hAnsi="Times New Roman"/>
        </w:rPr>
        <w:t>地，</w:t>
      </w:r>
      <w:r>
        <w:rPr>
          <w:rFonts w:ascii="Times New Roman" w:hAnsi="Times New Roman"/>
          <w:szCs w:val="32"/>
        </w:rPr>
        <w:t>第四</w:t>
      </w:r>
      <w:r>
        <w:rPr>
          <w:rFonts w:ascii="方正仿宋_GBK" w:hAnsi="Times New Roman" w:hint="eastAsia"/>
          <w:szCs w:val="32"/>
        </w:rPr>
        <w:t>届“创赢鼓楼”</w:t>
      </w:r>
      <w:r>
        <w:rPr>
          <w:rFonts w:ascii="Times New Roman" w:hAnsi="Times New Roman"/>
          <w:szCs w:val="32"/>
        </w:rPr>
        <w:t>、第二届南京大学全球校友创新创业大赛等活动亮点纷呈。链接海外资源协同创新，中奥创新合作中心正式运营，</w:t>
      </w:r>
      <w:r>
        <w:rPr>
          <w:rFonts w:ascii="Times New Roman" w:hAnsi="Times New Roman"/>
          <w:szCs w:val="32"/>
        </w:rPr>
        <w:lastRenderedPageBreak/>
        <w:t>中加科技企业创新交流活动成果丰硕。</w:t>
      </w:r>
      <w:r>
        <w:rPr>
          <w:rFonts w:ascii="Times New Roman" w:hAnsi="Times New Roman" w:hint="eastAsia"/>
          <w:szCs w:val="32"/>
        </w:rPr>
        <w:t>深化</w:t>
      </w:r>
      <w:r>
        <w:rPr>
          <w:rFonts w:ascii="Times New Roman" w:hAnsi="Times New Roman"/>
          <w:szCs w:val="32"/>
        </w:rPr>
        <w:t>知识产权服务创新，</w:t>
      </w:r>
      <w:r>
        <w:rPr>
          <w:rFonts w:ascii="方正仿宋_GBK" w:hAnsi="Times New Roman" w:hint="eastAsia"/>
          <w:szCs w:val="32"/>
        </w:rPr>
        <w:t>“智汇鼓”工作</w:t>
      </w:r>
      <w:r>
        <w:rPr>
          <w:rFonts w:ascii="Times New Roman" w:hAnsi="Times New Roman"/>
          <w:szCs w:val="32"/>
        </w:rPr>
        <w:t>站正式运行，成功获批全国首单银行保函增信的知识产权证券化产品，获评</w:t>
      </w:r>
      <w:r>
        <w:rPr>
          <w:rFonts w:ascii="方正仿宋_GBK" w:hAnsi="Times New Roman" w:hint="eastAsia"/>
          <w:szCs w:val="32"/>
        </w:rPr>
        <w:t>首批“国家知识产权强县建设示范县”</w:t>
      </w:r>
      <w:r>
        <w:rPr>
          <w:rFonts w:ascii="Times New Roman" w:hAnsi="Times New Roman"/>
          <w:szCs w:val="32"/>
        </w:rPr>
        <w:t>。</w:t>
      </w:r>
    </w:p>
    <w:p w:rsidR="0011519C" w:rsidRDefault="00A46CCD">
      <w:pPr>
        <w:spacing w:line="560" w:lineRule="exact"/>
        <w:ind w:firstLine="640"/>
        <w:rPr>
          <w:rFonts w:ascii="Times New Roman" w:hAnsi="Times New Roman"/>
        </w:rPr>
      </w:pPr>
      <w:r>
        <w:rPr>
          <w:rFonts w:ascii="Times New Roman" w:eastAsia="方正黑体_GBK" w:hAnsi="Times New Roman"/>
        </w:rPr>
        <w:t>（三）聚力品质提升，高颜值形象进一步彰显</w:t>
      </w:r>
    </w:p>
    <w:p w:rsidR="0011519C" w:rsidRDefault="00A46CCD">
      <w:pPr>
        <w:spacing w:line="560" w:lineRule="exact"/>
        <w:ind w:firstLine="640"/>
        <w:rPr>
          <w:rFonts w:ascii="Times New Roman" w:hAnsi="Times New Roman"/>
        </w:rPr>
      </w:pPr>
      <w:r>
        <w:rPr>
          <w:rFonts w:ascii="Times New Roman" w:hAnsi="Times New Roman"/>
        </w:rPr>
        <w:t>精细化推进生态环境保护和城市建设管理，扮靓省会客厅窗口形象，擦亮宜居鼓楼绿色底色。</w:t>
      </w:r>
    </w:p>
    <w:p w:rsidR="0011519C" w:rsidRDefault="00A46CCD">
      <w:pPr>
        <w:spacing w:line="560" w:lineRule="exact"/>
        <w:ind w:firstLine="640"/>
        <w:rPr>
          <w:rFonts w:ascii="Times New Roman" w:hAnsi="Times New Roman"/>
        </w:rPr>
      </w:pPr>
      <w:r>
        <w:rPr>
          <w:rFonts w:ascii="Times New Roman" w:eastAsia="方正楷体_GBK" w:hAnsi="Times New Roman"/>
        </w:rPr>
        <w:t>生态治理精准发力</w:t>
      </w:r>
      <w:r>
        <w:rPr>
          <w:rFonts w:ascii="Times New Roman" w:hAnsi="Times New Roman"/>
        </w:rPr>
        <w:t>。持续深化长江大保护，扎实做好长</w:t>
      </w:r>
      <w:r>
        <w:rPr>
          <w:rFonts w:ascii="方正仿宋_GBK" w:hAnsi="Times New Roman" w:hint="eastAsia"/>
        </w:rPr>
        <w:t>江“十年禁渔”工</w:t>
      </w:r>
      <w:r>
        <w:rPr>
          <w:rFonts w:ascii="Times New Roman" w:hAnsi="Times New Roman"/>
        </w:rPr>
        <w:t>作，着力提升入江</w:t>
      </w:r>
      <w:r>
        <w:rPr>
          <w:rFonts w:ascii="Times New Roman" w:hAnsi="Times New Roman" w:hint="eastAsia"/>
        </w:rPr>
        <w:t>支流</w:t>
      </w:r>
      <w:r>
        <w:rPr>
          <w:rFonts w:ascii="Times New Roman" w:hAnsi="Times New Roman"/>
        </w:rPr>
        <w:t>水质，高标准完成</w:t>
      </w:r>
      <w:r>
        <w:rPr>
          <w:rFonts w:ascii="Times New Roman" w:hAnsi="Times New Roman"/>
          <w:szCs w:val="32"/>
        </w:rPr>
        <w:t>里圩河溢流污染治理和内金川河东支暗涵整治，</w:t>
      </w:r>
      <w:r>
        <w:rPr>
          <w:rFonts w:ascii="Times New Roman" w:hAnsi="Times New Roman"/>
          <w:bCs/>
          <w:szCs w:val="32"/>
        </w:rPr>
        <w:t>外秦淮河、金川河</w:t>
      </w:r>
      <w:r>
        <w:rPr>
          <w:rFonts w:ascii="Times New Roman" w:hAnsi="Times New Roman"/>
          <w:bCs/>
          <w:szCs w:val="32"/>
        </w:rPr>
        <w:t>2</w:t>
      </w:r>
      <w:r>
        <w:rPr>
          <w:rFonts w:ascii="Times New Roman" w:hAnsi="Times New Roman"/>
          <w:bCs/>
          <w:szCs w:val="32"/>
        </w:rPr>
        <w:t>条省控入江支流断面水质优于</w:t>
      </w:r>
      <w:r>
        <w:rPr>
          <w:rFonts w:ascii="Times New Roman" w:hAnsi="Times New Roman"/>
          <w:bCs/>
          <w:szCs w:val="32"/>
        </w:rPr>
        <w:t>Ⅲ</w:t>
      </w:r>
      <w:r>
        <w:rPr>
          <w:rFonts w:ascii="Times New Roman" w:hAnsi="Times New Roman"/>
          <w:bCs/>
          <w:szCs w:val="32"/>
        </w:rPr>
        <w:t>类，</w:t>
      </w:r>
      <w:r>
        <w:rPr>
          <w:rFonts w:ascii="Times New Roman" w:hAnsi="Times New Roman"/>
        </w:rPr>
        <w:t>森林湾花园小区</w:t>
      </w:r>
      <w:r>
        <w:rPr>
          <w:rFonts w:ascii="Times New Roman" w:hAnsi="Times New Roman" w:hint="eastAsia"/>
        </w:rPr>
        <w:t>城镇</w:t>
      </w:r>
      <w:r>
        <w:rPr>
          <w:rFonts w:ascii="Times New Roman" w:hAnsi="Times New Roman"/>
        </w:rPr>
        <w:t>雨洪排口整治</w:t>
      </w:r>
      <w:r>
        <w:rPr>
          <w:rFonts w:ascii="Times New Roman" w:hAnsi="Times New Roman"/>
          <w:spacing w:val="-11"/>
        </w:rPr>
        <w:t>入选省级典型案例。</w:t>
      </w:r>
      <w:r>
        <w:rPr>
          <w:rFonts w:ascii="Times New Roman" w:hAnsi="Times New Roman"/>
          <w:spacing w:val="-11"/>
          <w:szCs w:val="32"/>
        </w:rPr>
        <w:t>提档建</w:t>
      </w:r>
      <w:r>
        <w:rPr>
          <w:rFonts w:ascii="方正仿宋_GBK" w:hAnsi="Times New Roman" w:hint="eastAsia"/>
          <w:spacing w:val="-11"/>
          <w:szCs w:val="32"/>
        </w:rPr>
        <w:t>设“</w:t>
      </w:r>
      <w:r>
        <w:rPr>
          <w:rFonts w:ascii="Times New Roman" w:hAnsi="Times New Roman"/>
          <w:spacing w:val="-11"/>
          <w:szCs w:val="32"/>
        </w:rPr>
        <w:t>3.0</w:t>
      </w:r>
      <w:r>
        <w:rPr>
          <w:rFonts w:ascii="方正仿宋_GBK" w:hAnsi="Times New Roman" w:hint="eastAsia"/>
          <w:spacing w:val="-11"/>
          <w:szCs w:val="32"/>
        </w:rPr>
        <w:t>”版</w:t>
      </w:r>
      <w:r>
        <w:rPr>
          <w:rFonts w:ascii="Times New Roman" w:hAnsi="Times New Roman"/>
          <w:spacing w:val="-11"/>
          <w:szCs w:val="32"/>
        </w:rPr>
        <w:t>金川河幸福河湖，</w:t>
      </w:r>
      <w:r>
        <w:rPr>
          <w:rFonts w:ascii="Times New Roman" w:hAnsi="Times New Roman"/>
          <w:bCs/>
          <w:spacing w:val="-11"/>
          <w:szCs w:val="32"/>
        </w:rPr>
        <w:t>打造</w:t>
      </w:r>
      <w:r>
        <w:rPr>
          <w:rFonts w:ascii="Times New Roman" w:hAnsi="Times New Roman"/>
          <w:bCs/>
          <w:spacing w:val="-11"/>
          <w:szCs w:val="32"/>
        </w:rPr>
        <w:t>1</w:t>
      </w:r>
      <w:r>
        <w:rPr>
          <w:rFonts w:ascii="Times New Roman" w:hAnsi="Times New Roman"/>
          <w:bCs/>
          <w:spacing w:val="7"/>
          <w:szCs w:val="32"/>
        </w:rPr>
        <w:t>公</w:t>
      </w:r>
      <w:r>
        <w:rPr>
          <w:rFonts w:ascii="Times New Roman" w:hAnsi="Times New Roman"/>
          <w:bCs/>
          <w:spacing w:val="-6"/>
          <w:szCs w:val="32"/>
        </w:rPr>
        <w:t>里滨水生态廊道。</w:t>
      </w:r>
      <w:r>
        <w:rPr>
          <w:rFonts w:ascii="Times New Roman" w:hAnsi="Times New Roman"/>
          <w:spacing w:val="-6"/>
        </w:rPr>
        <w:t>深入打好蓝天保卫战，全面开</w:t>
      </w:r>
      <w:r>
        <w:rPr>
          <w:rFonts w:ascii="方正仿宋_GBK" w:hAnsi="Times New Roman" w:hint="eastAsia"/>
          <w:spacing w:val="-6"/>
        </w:rPr>
        <w:t>展“静音控尘”</w:t>
      </w:r>
      <w:r>
        <w:rPr>
          <w:rFonts w:ascii="方正仿宋_GBK" w:hAnsi="Times New Roman" w:hint="eastAsia"/>
        </w:rPr>
        <w:t>“提</w:t>
      </w:r>
      <w:r>
        <w:rPr>
          <w:rFonts w:ascii="方正仿宋_GBK" w:hAnsi="Times New Roman" w:hint="eastAsia"/>
          <w:spacing w:val="-6"/>
        </w:rPr>
        <w:t>质增优”</w:t>
      </w:r>
      <w:r>
        <w:rPr>
          <w:rFonts w:ascii="Times New Roman" w:hAnsi="Times New Roman"/>
          <w:spacing w:val="-6"/>
        </w:rPr>
        <w:t>百日攻坚等专项行动，全年</w:t>
      </w:r>
      <w:r>
        <w:rPr>
          <w:rFonts w:ascii="Times New Roman" w:hAnsi="Times New Roman"/>
          <w:spacing w:val="-6"/>
        </w:rPr>
        <w:t>PM</w:t>
      </w:r>
      <w:r>
        <w:rPr>
          <w:rFonts w:ascii="Times New Roman" w:hAnsi="Times New Roman"/>
          <w:spacing w:val="-6"/>
          <w:vertAlign w:val="subscript"/>
        </w:rPr>
        <w:t>2.5</w:t>
      </w:r>
      <w:r>
        <w:rPr>
          <w:rFonts w:ascii="Times New Roman" w:hAnsi="Times New Roman"/>
          <w:spacing w:val="-6"/>
        </w:rPr>
        <w:t>浓度均值</w:t>
      </w:r>
      <w:r>
        <w:rPr>
          <w:rFonts w:ascii="Times New Roman" w:hAnsi="Times New Roman"/>
          <w:spacing w:val="-6"/>
        </w:rPr>
        <w:t>2</w:t>
      </w:r>
      <w:r>
        <w:rPr>
          <w:rFonts w:ascii="Times New Roman" w:hAnsi="Times New Roman" w:hint="eastAsia"/>
          <w:spacing w:val="-6"/>
        </w:rPr>
        <w:t>8</w:t>
      </w:r>
      <w:r>
        <w:rPr>
          <w:rFonts w:ascii="Times New Roman" w:hAnsi="Times New Roman"/>
          <w:spacing w:val="-6"/>
        </w:rPr>
        <w:t>.</w:t>
      </w:r>
      <w:r>
        <w:rPr>
          <w:rFonts w:ascii="Times New Roman" w:hAnsi="Times New Roman" w:hint="eastAsia"/>
          <w:spacing w:val="-6"/>
        </w:rPr>
        <w:t>1</w:t>
      </w:r>
      <w:r>
        <w:rPr>
          <w:rFonts w:ascii="Times New Roman" w:hAnsi="Times New Roman"/>
          <w:spacing w:val="-6"/>
        </w:rPr>
        <w:t>μg/m³</w:t>
      </w:r>
      <w:r>
        <w:rPr>
          <w:rFonts w:ascii="Times New Roman" w:hAnsi="Times New Roman" w:hint="eastAsia"/>
          <w:spacing w:val="-6"/>
        </w:rPr>
        <w:t>、</w:t>
      </w:r>
      <w:r>
        <w:rPr>
          <w:rFonts w:ascii="Times New Roman" w:hAnsi="Times New Roman"/>
        </w:rPr>
        <w:t>同</w:t>
      </w:r>
      <w:r>
        <w:rPr>
          <w:rFonts w:ascii="Times New Roman" w:hAnsi="Times New Roman"/>
          <w:spacing w:val="-6"/>
        </w:rPr>
        <w:t>比改善</w:t>
      </w:r>
      <w:r>
        <w:rPr>
          <w:rFonts w:ascii="Times New Roman" w:hAnsi="Times New Roman" w:hint="eastAsia"/>
          <w:spacing w:val="-6"/>
        </w:rPr>
        <w:t>1.1</w:t>
      </w:r>
      <w:r>
        <w:rPr>
          <w:rFonts w:ascii="Times New Roman" w:hAnsi="Times New Roman"/>
          <w:spacing w:val="-6"/>
        </w:rPr>
        <w:t>个百分点，草场门国控点空气质量保持全市前列。</w:t>
      </w:r>
      <w:r>
        <w:rPr>
          <w:rFonts w:ascii="Times New Roman" w:hAnsi="Times New Roman"/>
        </w:rPr>
        <w:t>认真做好第二轮中央环保督察反馈问题整改工作，主办件办结率</w:t>
      </w:r>
      <w:r>
        <w:rPr>
          <w:rFonts w:ascii="Times New Roman" w:hAnsi="Times New Roman"/>
        </w:rPr>
        <w:t>98.6%</w:t>
      </w:r>
      <w:r>
        <w:rPr>
          <w:rFonts w:ascii="Times New Roman" w:hAnsi="Times New Roman"/>
        </w:rPr>
        <w:t>、居全市前列，各类环境信访投诉数量</w:t>
      </w:r>
      <w:r>
        <w:rPr>
          <w:rFonts w:ascii="Times New Roman" w:hAnsi="Times New Roman"/>
          <w:szCs w:val="32"/>
        </w:rPr>
        <w:t>同比下降</w:t>
      </w:r>
      <w:r>
        <w:rPr>
          <w:rFonts w:ascii="Times New Roman" w:hAnsi="Times New Roman" w:hint="eastAsia"/>
          <w:szCs w:val="32"/>
        </w:rPr>
        <w:t>近</w:t>
      </w:r>
      <w:r>
        <w:rPr>
          <w:rFonts w:ascii="Times New Roman" w:hAnsi="Times New Roman" w:hint="eastAsia"/>
          <w:szCs w:val="32"/>
        </w:rPr>
        <w:t>50</w:t>
      </w:r>
      <w:r>
        <w:rPr>
          <w:rFonts w:ascii="Times New Roman" w:hAnsi="Times New Roman"/>
          <w:szCs w:val="32"/>
        </w:rPr>
        <w:t>%</w:t>
      </w:r>
      <w:r>
        <w:rPr>
          <w:rFonts w:ascii="Times New Roman" w:hAnsi="Times New Roman"/>
        </w:rPr>
        <w:t>。</w:t>
      </w:r>
    </w:p>
    <w:p w:rsidR="0011519C" w:rsidRDefault="00A46CCD">
      <w:pPr>
        <w:spacing w:line="560" w:lineRule="exact"/>
        <w:ind w:firstLine="640"/>
        <w:rPr>
          <w:rFonts w:ascii="Times New Roman" w:hAnsi="Times New Roman"/>
          <w:szCs w:val="32"/>
        </w:rPr>
      </w:pPr>
      <w:r>
        <w:rPr>
          <w:rFonts w:ascii="Times New Roman" w:eastAsia="方正楷体_GBK" w:hAnsi="Times New Roman"/>
        </w:rPr>
        <w:t>功能配套不断完善</w:t>
      </w:r>
      <w:r>
        <w:rPr>
          <w:rFonts w:ascii="Times New Roman" w:hAnsi="Times New Roman"/>
        </w:rPr>
        <w:t>。</w:t>
      </w:r>
      <w:r>
        <w:rPr>
          <w:rFonts w:ascii="Times New Roman" w:hAnsi="Times New Roman"/>
          <w:szCs w:val="32"/>
        </w:rPr>
        <w:t>全力保障重大市政工程征收扫尾，全面完成地铁</w:t>
      </w:r>
      <w:r>
        <w:rPr>
          <w:rFonts w:ascii="Times New Roman" w:hAnsi="Times New Roman"/>
          <w:szCs w:val="32"/>
        </w:rPr>
        <w:t>9</w:t>
      </w:r>
      <w:r>
        <w:rPr>
          <w:rFonts w:ascii="Times New Roman" w:hAnsi="Times New Roman"/>
          <w:szCs w:val="32"/>
        </w:rPr>
        <w:t>号线下关站、白云亭站和安怀东路拓宽改造等</w:t>
      </w:r>
      <w:r>
        <w:rPr>
          <w:rFonts w:ascii="Times New Roman" w:hAnsi="Times New Roman"/>
          <w:szCs w:val="32"/>
        </w:rPr>
        <w:t>9</w:t>
      </w:r>
      <w:r>
        <w:rPr>
          <w:rFonts w:ascii="Times New Roman" w:hAnsi="Times New Roman"/>
          <w:szCs w:val="32"/>
        </w:rPr>
        <w:t>个项</w:t>
      </w:r>
      <w:r>
        <w:rPr>
          <w:rFonts w:ascii="Times New Roman" w:hAnsi="Times New Roman"/>
          <w:spacing w:val="-6"/>
          <w:szCs w:val="32"/>
        </w:rPr>
        <w:t>目</w:t>
      </w:r>
      <w:r>
        <w:rPr>
          <w:rFonts w:ascii="Times New Roman" w:hAnsi="Times New Roman" w:hint="eastAsia"/>
          <w:spacing w:val="-6"/>
          <w:szCs w:val="32"/>
        </w:rPr>
        <w:t>征收</w:t>
      </w:r>
      <w:r>
        <w:rPr>
          <w:rFonts w:ascii="Times New Roman" w:hAnsi="Times New Roman"/>
          <w:spacing w:val="-6"/>
          <w:szCs w:val="32"/>
        </w:rPr>
        <w:t>攻坚任务，地铁</w:t>
      </w:r>
      <w:r>
        <w:rPr>
          <w:rFonts w:ascii="Times New Roman" w:hAnsi="Times New Roman"/>
          <w:spacing w:val="-6"/>
          <w:szCs w:val="32"/>
        </w:rPr>
        <w:t>5</w:t>
      </w:r>
      <w:r>
        <w:rPr>
          <w:rFonts w:ascii="Times New Roman" w:hAnsi="Times New Roman"/>
          <w:spacing w:val="-6"/>
          <w:szCs w:val="32"/>
        </w:rPr>
        <w:t>号线、</w:t>
      </w:r>
      <w:r>
        <w:rPr>
          <w:rFonts w:ascii="Times New Roman" w:hAnsi="Times New Roman"/>
          <w:spacing w:val="-6"/>
          <w:szCs w:val="32"/>
        </w:rPr>
        <w:t>7</w:t>
      </w:r>
      <w:r>
        <w:rPr>
          <w:rFonts w:ascii="Times New Roman" w:hAnsi="Times New Roman"/>
          <w:spacing w:val="-6"/>
          <w:szCs w:val="32"/>
        </w:rPr>
        <w:t>号线鼓楼段全线站</w:t>
      </w:r>
      <w:r>
        <w:rPr>
          <w:rFonts w:ascii="方正仿宋_GBK" w:hAnsi="Times New Roman" w:hint="eastAsia"/>
          <w:spacing w:val="-6"/>
          <w:szCs w:val="32"/>
        </w:rPr>
        <w:t>点“清零”</w:t>
      </w:r>
      <w:r>
        <w:rPr>
          <w:rFonts w:ascii="方正仿宋_GBK" w:hAnsi="Times New Roman" w:hint="eastAsia"/>
          <w:spacing w:val="6"/>
          <w:szCs w:val="32"/>
        </w:rPr>
        <w:t>交</w:t>
      </w:r>
      <w:r>
        <w:rPr>
          <w:rFonts w:ascii="Times New Roman" w:hAnsi="Times New Roman"/>
          <w:spacing w:val="6"/>
          <w:szCs w:val="32"/>
        </w:rPr>
        <w:t>地。</w:t>
      </w:r>
      <w:r>
        <w:rPr>
          <w:rFonts w:ascii="Times New Roman" w:hAnsi="Times New Roman"/>
          <w:szCs w:val="32"/>
        </w:rPr>
        <w:t>协调保障惠民大道</w:t>
      </w:r>
      <w:r>
        <w:rPr>
          <w:rFonts w:ascii="Times New Roman" w:hAnsi="Times New Roman" w:hint="eastAsia"/>
          <w:szCs w:val="32"/>
        </w:rPr>
        <w:t>高架桥有序拆除</w:t>
      </w:r>
      <w:r>
        <w:rPr>
          <w:rFonts w:ascii="Times New Roman" w:hAnsi="Times New Roman"/>
          <w:szCs w:val="32"/>
        </w:rPr>
        <w:t>，惠民河东路、复兴北路</w:t>
      </w:r>
      <w:r>
        <w:rPr>
          <w:rFonts w:ascii="Times New Roman" w:hAnsi="Times New Roman"/>
          <w:spacing w:val="-6"/>
          <w:szCs w:val="32"/>
        </w:rPr>
        <w:t>二期等道路加快推进，天祥里、复兴北路一期等道路建成通车。</w:t>
      </w:r>
      <w:r>
        <w:rPr>
          <w:rFonts w:ascii="Times New Roman" w:hAnsi="Times New Roman"/>
          <w:szCs w:val="32"/>
        </w:rPr>
        <w:t>滨江城市风貌进一步提升，长江岸线大桥公园段环境综合整治二期工程完工，映虹桥成为新</w:t>
      </w:r>
      <w:r>
        <w:rPr>
          <w:rFonts w:ascii="方正仿宋_GBK" w:hAnsi="Times New Roman" w:hint="eastAsia"/>
          <w:szCs w:val="32"/>
        </w:rPr>
        <w:t>晋“网红打卡点”</w:t>
      </w:r>
      <w:r>
        <w:rPr>
          <w:rFonts w:ascii="Times New Roman" w:hAnsi="Times New Roman"/>
          <w:szCs w:val="32"/>
        </w:rPr>
        <w:t>。精细化环境</w:t>
      </w:r>
      <w:r>
        <w:rPr>
          <w:rFonts w:ascii="Times New Roman" w:hAnsi="Times New Roman"/>
          <w:spacing w:val="-6"/>
          <w:szCs w:val="32"/>
        </w:rPr>
        <w:t>整治扎实推进，</w:t>
      </w:r>
      <w:r>
        <w:rPr>
          <w:rFonts w:ascii="Times New Roman" w:hAnsi="Times New Roman"/>
          <w:spacing w:val="-6"/>
          <w:szCs w:val="32"/>
        </w:rPr>
        <w:lastRenderedPageBreak/>
        <w:t>颐和路片区管线综合整治高水准完成，扬州路</w:t>
      </w:r>
      <w:r>
        <w:rPr>
          <w:rFonts w:ascii="Times New Roman" w:hAnsi="Times New Roman" w:hint="eastAsia"/>
          <w:spacing w:val="-6"/>
          <w:szCs w:val="32"/>
        </w:rPr>
        <w:t>、</w:t>
      </w:r>
      <w:r>
        <w:rPr>
          <w:rFonts w:ascii="Times New Roman" w:hAnsi="Times New Roman" w:hint="eastAsia"/>
          <w:szCs w:val="32"/>
        </w:rPr>
        <w:t>石</w:t>
      </w:r>
      <w:r>
        <w:rPr>
          <w:rFonts w:ascii="Times New Roman" w:hAnsi="Times New Roman" w:hint="eastAsia"/>
          <w:spacing w:val="-6"/>
          <w:szCs w:val="32"/>
        </w:rPr>
        <w:t>钟路</w:t>
      </w:r>
      <w:r>
        <w:rPr>
          <w:rFonts w:ascii="Times New Roman" w:hAnsi="Times New Roman"/>
          <w:spacing w:val="-6"/>
          <w:szCs w:val="32"/>
        </w:rPr>
        <w:t>道路街巷改造</w:t>
      </w:r>
      <w:r>
        <w:rPr>
          <w:rFonts w:ascii="Times New Roman" w:hAnsi="Times New Roman" w:hint="eastAsia"/>
          <w:spacing w:val="-6"/>
          <w:szCs w:val="32"/>
        </w:rPr>
        <w:t>一</w:t>
      </w:r>
      <w:r>
        <w:rPr>
          <w:rFonts w:ascii="Times New Roman" w:hAnsi="Times New Roman"/>
          <w:spacing w:val="-6"/>
          <w:szCs w:val="32"/>
        </w:rPr>
        <w:t>新。城市更新深入实施，乐业村、颐和路、</w:t>
      </w:r>
      <w:r>
        <w:rPr>
          <w:rFonts w:ascii="Times New Roman" w:hAnsi="Times New Roman"/>
          <w:szCs w:val="32"/>
        </w:rPr>
        <w:t>天目路片区项目入围省级城市更新试点，</w:t>
      </w:r>
      <w:r>
        <w:rPr>
          <w:rFonts w:ascii="方正仿宋_GBK" w:hAnsi="Times New Roman" w:hint="eastAsia"/>
          <w:szCs w:val="32"/>
        </w:rPr>
        <w:t>完</w:t>
      </w:r>
      <w:r>
        <w:rPr>
          <w:rFonts w:ascii="Times New Roman" w:hAnsi="Times New Roman"/>
          <w:szCs w:val="32"/>
        </w:rPr>
        <w:t>成</w:t>
      </w:r>
      <w:r>
        <w:rPr>
          <w:rFonts w:ascii="Times New Roman" w:hAnsi="Times New Roman"/>
          <w:szCs w:val="32"/>
        </w:rPr>
        <w:t>22</w:t>
      </w:r>
      <w:r>
        <w:rPr>
          <w:rFonts w:ascii="Times New Roman" w:hAnsi="Times New Roman"/>
          <w:szCs w:val="32"/>
        </w:rPr>
        <w:t>幢在册危房治理，全市首个由产权人自筹资金的虎踞北路</w:t>
      </w:r>
      <w:r>
        <w:rPr>
          <w:rFonts w:ascii="Times New Roman" w:hAnsi="Times New Roman"/>
          <w:szCs w:val="32"/>
        </w:rPr>
        <w:t>4</w:t>
      </w:r>
      <w:r>
        <w:rPr>
          <w:rFonts w:ascii="Times New Roman" w:hAnsi="Times New Roman"/>
          <w:szCs w:val="32"/>
        </w:rPr>
        <w:t>号</w:t>
      </w:r>
      <w:r>
        <w:rPr>
          <w:rFonts w:ascii="Times New Roman" w:hAnsi="Times New Roman"/>
          <w:szCs w:val="32"/>
        </w:rPr>
        <w:t>05</w:t>
      </w:r>
      <w:r>
        <w:rPr>
          <w:rFonts w:ascii="Times New Roman" w:hAnsi="Times New Roman"/>
          <w:szCs w:val="32"/>
        </w:rPr>
        <w:t>幢危房翻建项目交付</w:t>
      </w:r>
      <w:r>
        <w:rPr>
          <w:rFonts w:ascii="Times New Roman" w:hAnsi="Times New Roman"/>
          <w:spacing w:val="-11"/>
          <w:szCs w:val="32"/>
        </w:rPr>
        <w:t>使用。增设既有住宅电梯</w:t>
      </w:r>
      <w:r>
        <w:rPr>
          <w:rFonts w:ascii="Times New Roman" w:hAnsi="Times New Roman"/>
          <w:spacing w:val="-11"/>
          <w:szCs w:val="32"/>
        </w:rPr>
        <w:t>5</w:t>
      </w:r>
      <w:r>
        <w:rPr>
          <w:rFonts w:ascii="Times New Roman" w:hAnsi="Times New Roman" w:hint="eastAsia"/>
          <w:spacing w:val="-11"/>
          <w:szCs w:val="32"/>
        </w:rPr>
        <w:t>4</w:t>
      </w:r>
      <w:r>
        <w:rPr>
          <w:rFonts w:ascii="Times New Roman" w:hAnsi="Times New Roman"/>
          <w:spacing w:val="-11"/>
          <w:szCs w:val="32"/>
        </w:rPr>
        <w:t>台，高质量完成</w:t>
      </w:r>
      <w:r>
        <w:rPr>
          <w:rFonts w:ascii="Times New Roman" w:hAnsi="Times New Roman"/>
          <w:spacing w:val="-11"/>
          <w:szCs w:val="32"/>
        </w:rPr>
        <w:t>14</w:t>
      </w:r>
      <w:r>
        <w:rPr>
          <w:rFonts w:ascii="Times New Roman" w:hAnsi="Times New Roman"/>
          <w:spacing w:val="-11"/>
          <w:szCs w:val="32"/>
        </w:rPr>
        <w:t>个老旧小区改造，</w:t>
      </w:r>
      <w:r>
        <w:rPr>
          <w:rFonts w:ascii="Times New Roman" w:hAnsi="Times New Roman"/>
          <w:szCs w:val="32"/>
        </w:rPr>
        <w:t>共计</w:t>
      </w:r>
      <w:r>
        <w:rPr>
          <w:rFonts w:ascii="Times New Roman" w:hAnsi="Times New Roman"/>
          <w:szCs w:val="32"/>
        </w:rPr>
        <w:t>52</w:t>
      </w:r>
      <w:r>
        <w:rPr>
          <w:rFonts w:ascii="Times New Roman" w:hAnsi="Times New Roman"/>
          <w:szCs w:val="32"/>
        </w:rPr>
        <w:t>万平方米、惠及居民</w:t>
      </w:r>
      <w:r>
        <w:rPr>
          <w:rFonts w:ascii="Times New Roman" w:hAnsi="Times New Roman"/>
          <w:szCs w:val="32"/>
        </w:rPr>
        <w:t>7000</w:t>
      </w:r>
      <w:r>
        <w:rPr>
          <w:rFonts w:ascii="Times New Roman" w:hAnsi="Times New Roman"/>
          <w:szCs w:val="32"/>
        </w:rPr>
        <w:t>余户。</w:t>
      </w:r>
    </w:p>
    <w:p w:rsidR="0011519C" w:rsidRDefault="00A46CCD">
      <w:pPr>
        <w:spacing w:line="560" w:lineRule="exact"/>
        <w:ind w:firstLine="640"/>
        <w:rPr>
          <w:rFonts w:ascii="Times New Roman" w:hAnsi="Times New Roman"/>
          <w:szCs w:val="32"/>
        </w:rPr>
      </w:pPr>
      <w:r>
        <w:rPr>
          <w:rFonts w:ascii="Times New Roman" w:eastAsia="方正楷体_GBK" w:hAnsi="Times New Roman"/>
        </w:rPr>
        <w:t>城市管理常态长效</w:t>
      </w:r>
      <w:r>
        <w:rPr>
          <w:rFonts w:ascii="Times New Roman" w:hAnsi="Times New Roman"/>
        </w:rPr>
        <w:t>。</w:t>
      </w:r>
      <w:r>
        <w:rPr>
          <w:rFonts w:ascii="Times New Roman" w:hAnsi="Times New Roman"/>
          <w:szCs w:val="32"/>
        </w:rPr>
        <w:t>高水平、常态化推进文明典范城市创建工作，持续深化</w:t>
      </w:r>
      <w:r>
        <w:rPr>
          <w:rFonts w:ascii="方正仿宋_GBK" w:hAnsi="Times New Roman" w:hint="eastAsia"/>
          <w:szCs w:val="32"/>
        </w:rPr>
        <w:t>“晨光行动”</w:t>
      </w:r>
      <w:r>
        <w:rPr>
          <w:rFonts w:ascii="Times New Roman" w:hAnsi="Times New Roman"/>
          <w:szCs w:val="32"/>
        </w:rPr>
        <w:t>，完成</w:t>
      </w:r>
      <w:r>
        <w:rPr>
          <w:rFonts w:ascii="Times New Roman" w:hAnsi="Times New Roman"/>
          <w:szCs w:val="32"/>
        </w:rPr>
        <w:t>30</w:t>
      </w:r>
      <w:r>
        <w:rPr>
          <w:rFonts w:ascii="Times New Roman" w:hAnsi="Times New Roman"/>
          <w:szCs w:val="32"/>
        </w:rPr>
        <w:t>条达标街巷整治，治理</w:t>
      </w:r>
      <w:r>
        <w:rPr>
          <w:rFonts w:ascii="Times New Roman" w:hAnsi="Times New Roman"/>
          <w:spacing w:val="6"/>
          <w:szCs w:val="32"/>
        </w:rPr>
        <w:t>违法建设面积超</w:t>
      </w:r>
      <w:r>
        <w:rPr>
          <w:rFonts w:ascii="Times New Roman" w:hAnsi="Times New Roman"/>
          <w:spacing w:val="6"/>
          <w:szCs w:val="32"/>
        </w:rPr>
        <w:t>9</w:t>
      </w:r>
      <w:r>
        <w:rPr>
          <w:rFonts w:ascii="Times New Roman" w:hAnsi="Times New Roman"/>
          <w:spacing w:val="6"/>
          <w:szCs w:val="32"/>
        </w:rPr>
        <w:t>万平方米。稳步推进环卫保</w:t>
      </w:r>
      <w:r>
        <w:rPr>
          <w:rFonts w:ascii="方正仿宋_GBK" w:hAnsi="Times New Roman" w:hint="eastAsia"/>
          <w:spacing w:val="6"/>
          <w:szCs w:val="32"/>
        </w:rPr>
        <w:t>洁“一家扫一家清”</w:t>
      </w:r>
      <w:r>
        <w:rPr>
          <w:rFonts w:ascii="Times New Roman" w:hAnsi="Times New Roman"/>
          <w:spacing w:val="6"/>
          <w:szCs w:val="32"/>
        </w:rPr>
        <w:t>改革，全面开展</w:t>
      </w:r>
      <w:r>
        <w:rPr>
          <w:rFonts w:ascii="方正仿宋_GBK" w:hAnsi="Times New Roman" w:hint="eastAsia"/>
          <w:spacing w:val="6"/>
          <w:szCs w:val="32"/>
        </w:rPr>
        <w:t>“洗尘行动”</w:t>
      </w:r>
      <w:r>
        <w:rPr>
          <w:rFonts w:ascii="Times New Roman" w:hAnsi="Times New Roman"/>
          <w:spacing w:val="6"/>
          <w:szCs w:val="32"/>
        </w:rPr>
        <w:t>，全区道路含尘量控制在</w:t>
      </w:r>
      <w:r>
        <w:rPr>
          <w:rFonts w:ascii="Times New Roman" w:hAnsi="Times New Roman"/>
          <w:spacing w:val="6"/>
        </w:rPr>
        <w:t>3g/m</w:t>
      </w:r>
      <w:r>
        <w:rPr>
          <w:rFonts w:ascii="Times New Roman" w:hAnsi="Times New Roman"/>
          <w:spacing w:val="6"/>
          <w:vertAlign w:val="superscript"/>
        </w:rPr>
        <w:t>2</w:t>
      </w:r>
      <w:r>
        <w:rPr>
          <w:rFonts w:ascii="Times New Roman" w:hAnsi="Times New Roman"/>
          <w:szCs w:val="32"/>
        </w:rPr>
        <w:t>以内，道路整洁优良率</w:t>
      </w:r>
      <w:r>
        <w:rPr>
          <w:rFonts w:ascii="Times New Roman" w:hAnsi="Times New Roman" w:hint="eastAsia"/>
          <w:szCs w:val="32"/>
        </w:rPr>
        <w:t>提高至</w:t>
      </w:r>
      <w:r>
        <w:rPr>
          <w:rFonts w:ascii="Times New Roman" w:hAnsi="Times New Roman"/>
          <w:szCs w:val="32"/>
        </w:rPr>
        <w:t>95%</w:t>
      </w:r>
      <w:r>
        <w:rPr>
          <w:rFonts w:ascii="Times New Roman" w:hAnsi="Times New Roman"/>
          <w:szCs w:val="32"/>
        </w:rPr>
        <w:t>以上。扎实推进机关事业单位和</w:t>
      </w:r>
      <w:r>
        <w:rPr>
          <w:rFonts w:ascii="Times New Roman" w:hAnsi="Times New Roman"/>
          <w:spacing w:val="-6"/>
          <w:szCs w:val="32"/>
        </w:rPr>
        <w:t>国企停车资源共享，开放泊位超</w:t>
      </w:r>
      <w:r>
        <w:rPr>
          <w:rFonts w:ascii="Times New Roman" w:hAnsi="Times New Roman"/>
          <w:spacing w:val="-6"/>
          <w:szCs w:val="32"/>
        </w:rPr>
        <w:t>2800</w:t>
      </w:r>
      <w:r>
        <w:rPr>
          <w:rFonts w:ascii="Times New Roman" w:hAnsi="Times New Roman"/>
          <w:spacing w:val="-6"/>
          <w:szCs w:val="32"/>
        </w:rPr>
        <w:t>个。长效巩固垃圾分类，</w:t>
      </w:r>
      <w:r>
        <w:rPr>
          <w:rFonts w:ascii="Times New Roman" w:hAnsi="Times New Roman"/>
          <w:szCs w:val="32"/>
        </w:rPr>
        <w:t>深入开展居民小区精准除差等专项行动，</w:t>
      </w:r>
      <w:r>
        <w:rPr>
          <w:rFonts w:ascii="Times New Roman" w:hAnsi="Times New Roman"/>
          <w:color w:val="000000" w:themeColor="text1"/>
          <w:szCs w:val="32"/>
        </w:rPr>
        <w:t>100</w:t>
      </w:r>
      <w:r>
        <w:rPr>
          <w:rFonts w:ascii="Times New Roman" w:hAnsi="Times New Roman"/>
          <w:color w:val="000000" w:themeColor="text1"/>
          <w:szCs w:val="32"/>
        </w:rPr>
        <w:t>个省级垃圾分类达标小区创建任务全面完成</w:t>
      </w:r>
      <w:r>
        <w:rPr>
          <w:rFonts w:ascii="Times New Roman" w:hAnsi="Times New Roman"/>
          <w:szCs w:val="32"/>
        </w:rPr>
        <w:t>。</w:t>
      </w:r>
    </w:p>
    <w:p w:rsidR="0011519C" w:rsidRDefault="00A46CCD">
      <w:pPr>
        <w:spacing w:line="560" w:lineRule="exact"/>
        <w:ind w:firstLine="640"/>
        <w:rPr>
          <w:rFonts w:ascii="Times New Roman" w:hAnsi="Times New Roman"/>
        </w:rPr>
      </w:pPr>
      <w:r>
        <w:rPr>
          <w:rFonts w:ascii="Times New Roman" w:eastAsia="方正黑体_GBK" w:hAnsi="Times New Roman"/>
        </w:rPr>
        <w:t>（四）聚力增进福祉，惠民生服务进一步延伸</w:t>
      </w:r>
    </w:p>
    <w:p w:rsidR="0011519C" w:rsidRDefault="00A46CCD">
      <w:pPr>
        <w:spacing w:line="560" w:lineRule="exact"/>
        <w:ind w:firstLine="616"/>
        <w:rPr>
          <w:rFonts w:ascii="Times New Roman" w:hAnsi="Times New Roman"/>
          <w:szCs w:val="32"/>
        </w:rPr>
      </w:pPr>
      <w:r>
        <w:rPr>
          <w:rFonts w:ascii="Times New Roman" w:hAnsi="Times New Roman"/>
          <w:spacing w:val="-6"/>
          <w:szCs w:val="32"/>
        </w:rPr>
        <w:t>深入践行以人民为中心的发展思想，全年民生支出</w:t>
      </w:r>
      <w:r>
        <w:rPr>
          <w:rFonts w:ascii="Times New Roman" w:hAnsi="Times New Roman"/>
          <w:spacing w:val="-6"/>
          <w:szCs w:val="32"/>
        </w:rPr>
        <w:t>10</w:t>
      </w:r>
      <w:r>
        <w:rPr>
          <w:rFonts w:ascii="Times New Roman" w:hAnsi="Times New Roman" w:hint="eastAsia"/>
          <w:spacing w:val="-6"/>
          <w:szCs w:val="32"/>
        </w:rPr>
        <w:t>6</w:t>
      </w:r>
      <w:r>
        <w:rPr>
          <w:rFonts w:ascii="Times New Roman" w:hAnsi="Times New Roman"/>
          <w:spacing w:val="-6"/>
          <w:szCs w:val="32"/>
        </w:rPr>
        <w:t>.</w:t>
      </w:r>
      <w:r>
        <w:rPr>
          <w:rFonts w:ascii="Times New Roman" w:hAnsi="Times New Roman" w:hint="eastAsia"/>
          <w:spacing w:val="-6"/>
          <w:szCs w:val="32"/>
        </w:rPr>
        <w:t>93</w:t>
      </w:r>
      <w:r>
        <w:rPr>
          <w:rFonts w:ascii="Times New Roman" w:hAnsi="Times New Roman"/>
          <w:szCs w:val="32"/>
        </w:rPr>
        <w:t>亿</w:t>
      </w:r>
      <w:r>
        <w:rPr>
          <w:rFonts w:ascii="Times New Roman" w:hAnsi="Times New Roman"/>
          <w:spacing w:val="-6"/>
          <w:szCs w:val="32"/>
        </w:rPr>
        <w:t>元，</w:t>
      </w:r>
      <w:r>
        <w:rPr>
          <w:rFonts w:ascii="Times New Roman" w:hAnsi="Times New Roman" w:hint="eastAsia"/>
          <w:spacing w:val="-6"/>
          <w:szCs w:val="32"/>
        </w:rPr>
        <w:t>占</w:t>
      </w:r>
      <w:r>
        <w:rPr>
          <w:rFonts w:ascii="Times New Roman" w:hAnsi="Times New Roman"/>
          <w:spacing w:val="-6"/>
          <w:szCs w:val="32"/>
        </w:rPr>
        <w:t>一般公共预算支出的</w:t>
      </w:r>
      <w:r>
        <w:rPr>
          <w:rFonts w:ascii="Times New Roman" w:hAnsi="Times New Roman"/>
          <w:spacing w:val="-6"/>
          <w:szCs w:val="32"/>
        </w:rPr>
        <w:t>8</w:t>
      </w:r>
      <w:r>
        <w:rPr>
          <w:rFonts w:ascii="Times New Roman" w:hAnsi="Times New Roman" w:hint="eastAsia"/>
          <w:spacing w:val="-6"/>
          <w:szCs w:val="32"/>
        </w:rPr>
        <w:t>6.7</w:t>
      </w:r>
      <w:r>
        <w:rPr>
          <w:rFonts w:ascii="Times New Roman" w:hAnsi="Times New Roman"/>
          <w:spacing w:val="-6"/>
          <w:szCs w:val="32"/>
        </w:rPr>
        <w:t>%</w:t>
      </w:r>
      <w:r>
        <w:rPr>
          <w:rFonts w:ascii="Times New Roman" w:hAnsi="Times New Roman"/>
          <w:spacing w:val="-6"/>
          <w:szCs w:val="32"/>
        </w:rPr>
        <w:t>，用心用情干实事、办好事、</w:t>
      </w:r>
      <w:r>
        <w:rPr>
          <w:rFonts w:ascii="Times New Roman" w:hAnsi="Times New Roman"/>
          <w:szCs w:val="32"/>
        </w:rPr>
        <w:t>解难事，努力使人民群众的获得感成色更足、幸福感更可持续。</w:t>
      </w:r>
    </w:p>
    <w:p w:rsidR="0011519C" w:rsidRDefault="00A46CCD">
      <w:pPr>
        <w:spacing w:line="560" w:lineRule="exact"/>
        <w:ind w:firstLine="616"/>
        <w:rPr>
          <w:rFonts w:ascii="Times New Roman" w:hAnsi="Times New Roman"/>
        </w:rPr>
      </w:pPr>
      <w:r>
        <w:rPr>
          <w:rFonts w:ascii="Times New Roman" w:eastAsia="方正楷体_GBK" w:hAnsi="Times New Roman"/>
          <w:spacing w:val="-6"/>
        </w:rPr>
        <w:t>民生实事扎实推进</w:t>
      </w:r>
      <w:r>
        <w:rPr>
          <w:rFonts w:ascii="Times New Roman" w:hAnsi="Times New Roman"/>
          <w:spacing w:val="-6"/>
        </w:rPr>
        <w:t>。坚持倒排节点、挂图作战、定期调度，</w:t>
      </w:r>
      <w:r>
        <w:rPr>
          <w:rFonts w:ascii="Times New Roman" w:hAnsi="Times New Roman"/>
        </w:rPr>
        <w:t>民生实事重点项目取得显著成效。围绕保</w:t>
      </w:r>
      <w:r>
        <w:rPr>
          <w:rFonts w:ascii="方正仿宋_GBK" w:hAnsi="Times New Roman" w:hint="eastAsia"/>
        </w:rPr>
        <w:t>障“一老一小”</w:t>
      </w:r>
      <w:r>
        <w:rPr>
          <w:rFonts w:ascii="Times New Roman" w:hAnsi="Times New Roman"/>
        </w:rPr>
        <w:t>，</w:t>
      </w:r>
      <w:r>
        <w:rPr>
          <w:rFonts w:ascii="Times New Roman" w:hAnsi="Times New Roman"/>
          <w:color w:val="000000" w:themeColor="text1"/>
          <w:szCs w:val="32"/>
        </w:rPr>
        <w:t>完成</w:t>
      </w:r>
      <w:r>
        <w:rPr>
          <w:rFonts w:ascii="Times New Roman" w:hAnsi="Times New Roman"/>
          <w:color w:val="000000" w:themeColor="text1"/>
          <w:spacing w:val="-6"/>
          <w:szCs w:val="32"/>
        </w:rPr>
        <w:t>647</w:t>
      </w:r>
      <w:r>
        <w:rPr>
          <w:rFonts w:ascii="Times New Roman" w:hAnsi="Times New Roman"/>
          <w:color w:val="000000" w:themeColor="text1"/>
          <w:spacing w:val="-6"/>
          <w:szCs w:val="32"/>
        </w:rPr>
        <w:t>户困难老年人家庭适老化改造，</w:t>
      </w:r>
      <w:r>
        <w:rPr>
          <w:rFonts w:ascii="Times New Roman" w:hAnsi="Times New Roman"/>
          <w:spacing w:val="-6"/>
          <w:szCs w:val="32"/>
        </w:rPr>
        <w:t>新增养老机构床位</w:t>
      </w:r>
      <w:r>
        <w:rPr>
          <w:rFonts w:ascii="Times New Roman" w:hAnsi="Times New Roman"/>
          <w:spacing w:val="-6"/>
          <w:szCs w:val="32"/>
        </w:rPr>
        <w:t>569</w:t>
      </w:r>
      <w:r>
        <w:rPr>
          <w:rFonts w:ascii="Times New Roman" w:hAnsi="Times New Roman"/>
          <w:spacing w:val="-6"/>
          <w:szCs w:val="32"/>
        </w:rPr>
        <w:t>张；</w:t>
      </w:r>
      <w:r>
        <w:rPr>
          <w:rFonts w:ascii="Times New Roman" w:hAnsi="Times New Roman"/>
        </w:rPr>
        <w:t>完成凤凰花园城小学等</w:t>
      </w:r>
      <w:r>
        <w:rPr>
          <w:rFonts w:ascii="Times New Roman" w:hAnsi="Times New Roman"/>
        </w:rPr>
        <w:t>50</w:t>
      </w:r>
      <w:r>
        <w:rPr>
          <w:rFonts w:ascii="Times New Roman" w:hAnsi="Times New Roman"/>
        </w:rPr>
        <w:t>所学校</w:t>
      </w:r>
      <w:r>
        <w:rPr>
          <w:rFonts w:ascii="Times New Roman" w:hAnsi="Times New Roman"/>
        </w:rPr>
        <w:t>79</w:t>
      </w:r>
      <w:r>
        <w:rPr>
          <w:rFonts w:ascii="Times New Roman" w:hAnsi="Times New Roman"/>
        </w:rPr>
        <w:t>个维修改造项目，</w:t>
      </w:r>
      <w:r>
        <w:rPr>
          <w:rFonts w:ascii="Times New Roman" w:hAnsi="Times New Roman"/>
          <w:color w:val="000000" w:themeColor="text1"/>
          <w:szCs w:val="32"/>
        </w:rPr>
        <w:t>二十九中初中部等</w:t>
      </w:r>
      <w:r>
        <w:rPr>
          <w:rFonts w:ascii="Times New Roman" w:hAnsi="Times New Roman"/>
          <w:color w:val="000000" w:themeColor="text1"/>
          <w:szCs w:val="32"/>
        </w:rPr>
        <w:t>6</w:t>
      </w:r>
      <w:r>
        <w:rPr>
          <w:rFonts w:ascii="Times New Roman" w:hAnsi="Times New Roman"/>
          <w:color w:val="000000" w:themeColor="text1"/>
          <w:szCs w:val="32"/>
        </w:rPr>
        <w:t>所学校新设电梯，教育</w:t>
      </w:r>
      <w:r>
        <w:rPr>
          <w:rFonts w:ascii="Times New Roman" w:hAnsi="Times New Roman"/>
        </w:rPr>
        <w:t>办学条件进一步提升</w:t>
      </w:r>
      <w:r>
        <w:rPr>
          <w:rFonts w:ascii="Times New Roman" w:hAnsi="Times New Roman" w:hint="eastAsia"/>
          <w:color w:val="000000" w:themeColor="text1"/>
          <w:szCs w:val="32"/>
        </w:rPr>
        <w:t>。</w:t>
      </w:r>
      <w:r>
        <w:rPr>
          <w:rFonts w:ascii="Times New Roman" w:hAnsi="Times New Roman"/>
          <w:color w:val="000000" w:themeColor="text1"/>
          <w:szCs w:val="32"/>
        </w:rPr>
        <w:t>营造便民</w:t>
      </w:r>
      <w:r>
        <w:rPr>
          <w:rFonts w:ascii="Times New Roman" w:hAnsi="Times New Roman"/>
          <w:color w:val="000000" w:themeColor="text1"/>
          <w:spacing w:val="-11"/>
          <w:szCs w:val="32"/>
        </w:rPr>
        <w:t>宜居</w:t>
      </w:r>
      <w:r>
        <w:rPr>
          <w:rFonts w:ascii="Times New Roman" w:hAnsi="Times New Roman"/>
          <w:color w:val="000000" w:themeColor="text1"/>
          <w:spacing w:val="-11"/>
          <w:szCs w:val="32"/>
        </w:rPr>
        <w:lastRenderedPageBreak/>
        <w:t>环境，着力完</w:t>
      </w:r>
      <w:r>
        <w:rPr>
          <w:rFonts w:ascii="方正仿宋_GBK" w:hAnsi="Times New Roman" w:hint="eastAsia"/>
          <w:color w:val="000000" w:themeColor="text1"/>
          <w:spacing w:val="-11"/>
          <w:szCs w:val="32"/>
        </w:rPr>
        <w:t>善“城市家具”配</w:t>
      </w:r>
      <w:r>
        <w:rPr>
          <w:rFonts w:ascii="Times New Roman" w:hAnsi="Times New Roman"/>
          <w:color w:val="000000" w:themeColor="text1"/>
          <w:spacing w:val="-11"/>
          <w:szCs w:val="32"/>
        </w:rPr>
        <w:t>套，设置便民座椅</w:t>
      </w:r>
      <w:r>
        <w:rPr>
          <w:rFonts w:ascii="Times New Roman" w:hAnsi="Times New Roman"/>
          <w:color w:val="000000" w:themeColor="text1"/>
          <w:spacing w:val="-11"/>
          <w:szCs w:val="32"/>
        </w:rPr>
        <w:t>1472</w:t>
      </w:r>
      <w:r>
        <w:rPr>
          <w:rFonts w:ascii="Times New Roman" w:hAnsi="Times New Roman"/>
          <w:color w:val="000000" w:themeColor="text1"/>
          <w:spacing w:val="-11"/>
          <w:szCs w:val="32"/>
        </w:rPr>
        <w:t>张</w:t>
      </w:r>
      <w:r>
        <w:rPr>
          <w:rFonts w:ascii="Times New Roman" w:hAnsi="Times New Roman" w:hint="eastAsia"/>
          <w:color w:val="000000" w:themeColor="text1"/>
          <w:spacing w:val="-11"/>
          <w:szCs w:val="32"/>
        </w:rPr>
        <w:t>；</w:t>
      </w:r>
      <w:r>
        <w:rPr>
          <w:rFonts w:ascii="Times New Roman" w:hAnsi="Times New Roman"/>
          <w:color w:val="000000" w:themeColor="text1"/>
          <w:szCs w:val="32"/>
        </w:rPr>
        <w:t>巩固提升物业管理全覆盖成效，长阳花园社区等</w:t>
      </w:r>
      <w:r>
        <w:rPr>
          <w:rFonts w:ascii="Times New Roman" w:hAnsi="Times New Roman"/>
          <w:color w:val="000000" w:themeColor="text1"/>
          <w:szCs w:val="32"/>
        </w:rPr>
        <w:t>35</w:t>
      </w:r>
      <w:r>
        <w:rPr>
          <w:rFonts w:ascii="Times New Roman" w:hAnsi="Times New Roman"/>
          <w:color w:val="000000" w:themeColor="text1"/>
          <w:szCs w:val="32"/>
        </w:rPr>
        <w:t>个社区试点探</w:t>
      </w:r>
      <w:r>
        <w:rPr>
          <w:rFonts w:ascii="Times New Roman" w:hAnsi="Times New Roman"/>
          <w:color w:val="000000" w:themeColor="text1"/>
          <w:spacing w:val="-11"/>
          <w:szCs w:val="32"/>
        </w:rPr>
        <w:t>索推</w:t>
      </w:r>
      <w:r>
        <w:rPr>
          <w:rFonts w:ascii="方正仿宋_GBK" w:hAnsi="Times New Roman" w:hint="eastAsia"/>
          <w:color w:val="000000" w:themeColor="text1"/>
          <w:spacing w:val="-11"/>
          <w:szCs w:val="32"/>
        </w:rPr>
        <w:t>进“物社联动”</w:t>
      </w:r>
      <w:r>
        <w:rPr>
          <w:rFonts w:ascii="Times New Roman" w:hAnsi="Times New Roman" w:hint="eastAsia"/>
          <w:color w:val="000000" w:themeColor="text1"/>
          <w:spacing w:val="-11"/>
          <w:szCs w:val="32"/>
        </w:rPr>
        <w:t>。</w:t>
      </w:r>
      <w:r>
        <w:rPr>
          <w:rFonts w:ascii="Times New Roman" w:hAnsi="Times New Roman"/>
          <w:color w:val="000000" w:themeColor="text1"/>
          <w:spacing w:val="-11"/>
          <w:szCs w:val="32"/>
        </w:rPr>
        <w:t>聚焦</w:t>
      </w:r>
      <w:r>
        <w:rPr>
          <w:rFonts w:ascii="Times New Roman" w:hAnsi="Times New Roman" w:hint="eastAsia"/>
          <w:color w:val="000000" w:themeColor="text1"/>
          <w:spacing w:val="-11"/>
          <w:szCs w:val="32"/>
        </w:rPr>
        <w:t>环卫功能提升，</w:t>
      </w:r>
      <w:r>
        <w:rPr>
          <w:rFonts w:ascii="Times New Roman" w:hAnsi="Times New Roman"/>
          <w:color w:val="000000" w:themeColor="text1"/>
          <w:spacing w:val="-11"/>
          <w:szCs w:val="32"/>
        </w:rPr>
        <w:t>完成汉北街、金陵湾、</w:t>
      </w:r>
      <w:r>
        <w:rPr>
          <w:rFonts w:ascii="Times New Roman" w:hAnsi="Times New Roman"/>
          <w:color w:val="000000" w:themeColor="text1"/>
          <w:szCs w:val="32"/>
        </w:rPr>
        <w:t>森林湾</w:t>
      </w:r>
      <w:r>
        <w:rPr>
          <w:rFonts w:ascii="Times New Roman" w:hAnsi="Times New Roman"/>
          <w:color w:val="000000" w:themeColor="text1"/>
          <w:szCs w:val="32"/>
        </w:rPr>
        <w:t>3</w:t>
      </w:r>
      <w:r>
        <w:rPr>
          <w:rFonts w:ascii="Times New Roman" w:hAnsi="Times New Roman"/>
          <w:color w:val="000000" w:themeColor="text1"/>
          <w:szCs w:val="32"/>
        </w:rPr>
        <w:t>处垃圾中转站功能性改造</w:t>
      </w:r>
      <w:r>
        <w:rPr>
          <w:rFonts w:ascii="Times New Roman" w:hAnsi="Times New Roman" w:hint="eastAsia"/>
          <w:color w:val="000000" w:themeColor="text1"/>
          <w:szCs w:val="32"/>
        </w:rPr>
        <w:t>；进一步优化环境卫生综合服务中心项目选址，深化完善设计方案，努力打造一流的环卫示范项目。</w:t>
      </w:r>
      <w:r>
        <w:rPr>
          <w:rFonts w:ascii="Times New Roman" w:hAnsi="Times New Roman"/>
          <w:color w:val="000000" w:themeColor="text1"/>
          <w:szCs w:val="32"/>
        </w:rPr>
        <w:t>强化区域安全韧性，更换燃气老旧管道</w:t>
      </w:r>
      <w:r>
        <w:rPr>
          <w:rFonts w:ascii="Times New Roman" w:hAnsi="Times New Roman"/>
          <w:color w:val="000000" w:themeColor="text1"/>
          <w:szCs w:val="32"/>
        </w:rPr>
        <w:t>2700</w:t>
      </w:r>
      <w:r>
        <w:rPr>
          <w:rFonts w:ascii="Times New Roman" w:hAnsi="Times New Roman"/>
          <w:color w:val="000000" w:themeColor="text1"/>
          <w:szCs w:val="32"/>
        </w:rPr>
        <w:t>米，置信雅苑及云燕里积淹水整治工程顺利完工。</w:t>
      </w:r>
    </w:p>
    <w:p w:rsidR="0011519C" w:rsidRDefault="00A46CCD">
      <w:pPr>
        <w:spacing w:line="560" w:lineRule="exact"/>
        <w:ind w:firstLine="640"/>
        <w:rPr>
          <w:rFonts w:ascii="Times New Roman" w:hAnsi="Times New Roman"/>
          <w:color w:val="000000" w:themeColor="text1"/>
          <w:szCs w:val="32"/>
        </w:rPr>
      </w:pPr>
      <w:r>
        <w:rPr>
          <w:rFonts w:ascii="Times New Roman" w:eastAsia="方正楷体_GBK" w:hAnsi="Times New Roman"/>
        </w:rPr>
        <w:t>社会保障坚实有力。</w:t>
      </w:r>
      <w:r>
        <w:rPr>
          <w:rFonts w:ascii="Times New Roman" w:hAnsi="Times New Roman"/>
        </w:rPr>
        <w:t>全力以赴稳就业，持续加大援企稳岗力度，全年城镇新增就业</w:t>
      </w:r>
      <w:r>
        <w:rPr>
          <w:rFonts w:ascii="Times New Roman" w:hAnsi="Times New Roman"/>
        </w:rPr>
        <w:t>2.8</w:t>
      </w:r>
      <w:r>
        <w:rPr>
          <w:rFonts w:ascii="Times New Roman" w:hAnsi="Times New Roman"/>
        </w:rPr>
        <w:t>万人，大学生就业</w:t>
      </w:r>
      <w:r>
        <w:rPr>
          <w:rFonts w:ascii="Times New Roman" w:hAnsi="Times New Roman"/>
        </w:rPr>
        <w:t>6.3</w:t>
      </w:r>
      <w:r>
        <w:rPr>
          <w:rFonts w:ascii="Times New Roman" w:hAnsi="Times New Roman"/>
        </w:rPr>
        <w:t>万人，城镇失</w:t>
      </w:r>
      <w:r>
        <w:rPr>
          <w:rFonts w:ascii="Times New Roman" w:hAnsi="Times New Roman"/>
          <w:spacing w:val="-11"/>
        </w:rPr>
        <w:t>业人员就业</w:t>
      </w:r>
      <w:r>
        <w:rPr>
          <w:rFonts w:ascii="Times New Roman" w:hAnsi="Times New Roman"/>
          <w:spacing w:val="-11"/>
        </w:rPr>
        <w:t>1.5</w:t>
      </w:r>
      <w:r>
        <w:rPr>
          <w:rFonts w:ascii="Times New Roman" w:hAnsi="Times New Roman"/>
          <w:spacing w:val="-11"/>
        </w:rPr>
        <w:t>万人。坚持把</w:t>
      </w:r>
      <w:r>
        <w:rPr>
          <w:rFonts w:ascii="Times New Roman" w:hAnsi="Times New Roman" w:hint="eastAsia"/>
          <w:spacing w:val="-11"/>
        </w:rPr>
        <w:t>促</w:t>
      </w:r>
      <w:r>
        <w:rPr>
          <w:rFonts w:ascii="Times New Roman" w:hAnsi="Times New Roman"/>
          <w:spacing w:val="-11"/>
        </w:rPr>
        <w:t>进高校毕业生就业作为重中之重，</w:t>
      </w:r>
      <w:r>
        <w:rPr>
          <w:rFonts w:ascii="Times New Roman" w:hAnsi="Times New Roman"/>
        </w:rPr>
        <w:t>先</w:t>
      </w:r>
      <w:r>
        <w:rPr>
          <w:rFonts w:ascii="Times New Roman" w:hAnsi="Times New Roman"/>
          <w:spacing w:val="-6"/>
        </w:rPr>
        <w:t>后举</w:t>
      </w:r>
      <w:r>
        <w:rPr>
          <w:rFonts w:ascii="方正仿宋_GBK" w:hAnsi="Times New Roman" w:hint="eastAsia"/>
          <w:spacing w:val="-6"/>
        </w:rPr>
        <w:t>办“英才汇聚·创赢鼓楼”等大学</w:t>
      </w:r>
      <w:r>
        <w:rPr>
          <w:rFonts w:ascii="Times New Roman" w:hAnsi="Times New Roman"/>
          <w:spacing w:val="-6"/>
        </w:rPr>
        <w:t>生就业创业活动</w:t>
      </w:r>
      <w:r>
        <w:rPr>
          <w:rFonts w:ascii="Times New Roman" w:hAnsi="Times New Roman"/>
          <w:spacing w:val="-6"/>
        </w:rPr>
        <w:t>92</w:t>
      </w:r>
      <w:r>
        <w:rPr>
          <w:rFonts w:ascii="Times New Roman" w:hAnsi="Times New Roman"/>
          <w:spacing w:val="-6"/>
        </w:rPr>
        <w:t>场，</w:t>
      </w:r>
      <w:r>
        <w:rPr>
          <w:rFonts w:ascii="Times New Roman" w:hAnsi="Times New Roman"/>
        </w:rPr>
        <w:t>提</w:t>
      </w:r>
      <w:r>
        <w:rPr>
          <w:rFonts w:ascii="Times New Roman" w:hAnsi="Times New Roman"/>
          <w:spacing w:val="-11"/>
        </w:rPr>
        <w:t>供优质就业岗位超</w:t>
      </w:r>
      <w:r>
        <w:rPr>
          <w:rFonts w:ascii="Times New Roman" w:hAnsi="Times New Roman"/>
          <w:spacing w:val="-11"/>
        </w:rPr>
        <w:t>1.8</w:t>
      </w:r>
      <w:r>
        <w:rPr>
          <w:rFonts w:ascii="Times New Roman" w:hAnsi="Times New Roman"/>
          <w:spacing w:val="-11"/>
        </w:rPr>
        <w:t>万个，发放各类大学生就业补贴</w:t>
      </w:r>
      <w:r>
        <w:rPr>
          <w:rFonts w:ascii="Times New Roman" w:hAnsi="Times New Roman"/>
          <w:spacing w:val="-11"/>
        </w:rPr>
        <w:t>1.03</w:t>
      </w:r>
      <w:r>
        <w:rPr>
          <w:rFonts w:ascii="Times New Roman" w:hAnsi="Times New Roman"/>
          <w:spacing w:val="-11"/>
        </w:rPr>
        <w:t>亿元。</w:t>
      </w:r>
      <w:r>
        <w:rPr>
          <w:rFonts w:ascii="Times New Roman" w:hAnsi="Times New Roman"/>
        </w:rPr>
        <w:t>扎实做好新就业群体服务，建成投</w:t>
      </w:r>
      <w:r>
        <w:rPr>
          <w:rFonts w:ascii="方正仿宋_GBK" w:hAnsi="Times New Roman" w:hint="eastAsia"/>
        </w:rPr>
        <w:t>用“宁小蜂”驿</w:t>
      </w:r>
      <w:r>
        <w:rPr>
          <w:rFonts w:ascii="Times New Roman" w:hAnsi="Times New Roman"/>
        </w:rPr>
        <w:t>站</w:t>
      </w:r>
      <w:r>
        <w:rPr>
          <w:rFonts w:ascii="Times New Roman" w:hAnsi="Times New Roman"/>
        </w:rPr>
        <w:t>155</w:t>
      </w:r>
      <w:r>
        <w:rPr>
          <w:rFonts w:ascii="Times New Roman" w:hAnsi="Times New Roman"/>
        </w:rPr>
        <w:t>个。加大</w:t>
      </w:r>
      <w:r>
        <w:rPr>
          <w:rFonts w:ascii="Times New Roman" w:hAnsi="Times New Roman"/>
          <w:spacing w:val="-11"/>
        </w:rPr>
        <w:t>对低保对象、残疾人等各类困难群众和弱势群体的帮扶保障力度，</w:t>
      </w:r>
      <w:r>
        <w:rPr>
          <w:rFonts w:ascii="Times New Roman" w:hAnsi="Times New Roman"/>
        </w:rPr>
        <w:t>在高温、疫情等特殊时期坚持做好对特困人员的定期探访、生活保</w:t>
      </w:r>
      <w:r>
        <w:rPr>
          <w:rFonts w:ascii="Times New Roman" w:hAnsi="Times New Roman"/>
          <w:spacing w:val="-11"/>
        </w:rPr>
        <w:t>障，全年发放低保金、残疾人补贴等各类救助资金</w:t>
      </w:r>
      <w:r>
        <w:rPr>
          <w:rFonts w:ascii="Times New Roman" w:hAnsi="Times New Roman"/>
          <w:spacing w:val="-11"/>
        </w:rPr>
        <w:t>9386</w:t>
      </w:r>
      <w:r>
        <w:rPr>
          <w:rFonts w:ascii="Times New Roman" w:hAnsi="Times New Roman"/>
          <w:spacing w:val="-11"/>
        </w:rPr>
        <w:t>万元，建成</w:t>
      </w:r>
      <w:r>
        <w:rPr>
          <w:rFonts w:ascii="Times New Roman" w:hAnsi="Times New Roman"/>
          <w:spacing w:val="-11"/>
        </w:rPr>
        <w:t>2</w:t>
      </w:r>
      <w:r>
        <w:rPr>
          <w:rFonts w:ascii="Times New Roman" w:hAnsi="Times New Roman"/>
          <w:spacing w:val="-11"/>
        </w:rPr>
        <w:t>个省级示范性未成年人保护工作站。努力推动金燕路西侧、象</w:t>
      </w:r>
      <w:r>
        <w:rPr>
          <w:rFonts w:ascii="Times New Roman" w:hAnsi="Times New Roman"/>
          <w:spacing w:val="11"/>
        </w:rPr>
        <w:t>山</w:t>
      </w:r>
      <w:r>
        <w:rPr>
          <w:rFonts w:ascii="Times New Roman" w:hAnsi="Times New Roman"/>
        </w:rPr>
        <w:t>地</w:t>
      </w:r>
      <w:r>
        <w:rPr>
          <w:rFonts w:ascii="Times New Roman" w:hAnsi="Times New Roman"/>
          <w:spacing w:val="-6"/>
        </w:rPr>
        <w:t>块保障房项目建设，</w:t>
      </w:r>
      <w:r>
        <w:rPr>
          <w:rFonts w:ascii="Times New Roman" w:hAnsi="Times New Roman"/>
          <w:color w:val="000000" w:themeColor="text1"/>
          <w:spacing w:val="-6"/>
          <w:szCs w:val="32"/>
        </w:rPr>
        <w:t>完成保障性租赁住房筹集和改建</w:t>
      </w:r>
      <w:r>
        <w:rPr>
          <w:rFonts w:ascii="Times New Roman" w:hAnsi="Times New Roman"/>
          <w:color w:val="000000" w:themeColor="text1"/>
          <w:spacing w:val="-6"/>
          <w:szCs w:val="32"/>
        </w:rPr>
        <w:t>1800</w:t>
      </w:r>
      <w:r>
        <w:rPr>
          <w:rFonts w:ascii="Times New Roman" w:hAnsi="Times New Roman"/>
          <w:color w:val="000000" w:themeColor="text1"/>
          <w:spacing w:val="-6"/>
          <w:szCs w:val="32"/>
        </w:rPr>
        <w:t>套，</w:t>
      </w:r>
      <w:r>
        <w:rPr>
          <w:rFonts w:ascii="Times New Roman" w:hAnsi="Times New Roman"/>
          <w:color w:val="000000" w:themeColor="text1"/>
          <w:szCs w:val="32"/>
        </w:rPr>
        <w:t>新建改建盘活市场化租赁住房</w:t>
      </w:r>
      <w:r>
        <w:rPr>
          <w:rFonts w:ascii="Times New Roman" w:hAnsi="Times New Roman"/>
          <w:color w:val="000000" w:themeColor="text1"/>
          <w:szCs w:val="32"/>
        </w:rPr>
        <w:t>6000</w:t>
      </w:r>
      <w:r>
        <w:rPr>
          <w:rFonts w:ascii="Times New Roman" w:hAnsi="Times New Roman"/>
          <w:color w:val="000000" w:themeColor="text1"/>
          <w:szCs w:val="32"/>
        </w:rPr>
        <w:t>套。</w:t>
      </w:r>
    </w:p>
    <w:p w:rsidR="0011519C" w:rsidRDefault="00A46CCD">
      <w:pPr>
        <w:spacing w:line="560" w:lineRule="exact"/>
        <w:ind w:firstLine="640"/>
        <w:rPr>
          <w:rFonts w:ascii="Times New Roman" w:hAnsi="Times New Roman"/>
        </w:rPr>
      </w:pPr>
      <w:r>
        <w:rPr>
          <w:rFonts w:ascii="Times New Roman" w:eastAsia="方正楷体_GBK" w:hAnsi="Times New Roman"/>
        </w:rPr>
        <w:t>社会事业繁荣发展</w:t>
      </w:r>
      <w:r>
        <w:rPr>
          <w:rFonts w:ascii="Times New Roman" w:hAnsi="Times New Roman"/>
        </w:rPr>
        <w:t>。教育供给更加</w:t>
      </w:r>
      <w:r>
        <w:rPr>
          <w:rFonts w:ascii="Times New Roman" w:hAnsi="Times New Roman" w:hint="eastAsia"/>
        </w:rPr>
        <w:t>充分</w:t>
      </w:r>
      <w:r>
        <w:rPr>
          <w:rFonts w:ascii="Times New Roman" w:hAnsi="Times New Roman"/>
        </w:rPr>
        <w:t>，二十九中新校区开工建设，南京商业学校、天妃宫小学新校区建成投用，二师院附小完成加固改造，三幼隽美分园、实幼明睿分园竣工开园，普惠</w:t>
      </w:r>
      <w:r>
        <w:rPr>
          <w:rFonts w:ascii="Times New Roman" w:hAnsi="Times New Roman"/>
          <w:spacing w:val="-6"/>
        </w:rPr>
        <w:t>性幼儿园覆盖率达</w:t>
      </w:r>
      <w:r>
        <w:rPr>
          <w:rFonts w:ascii="Times New Roman" w:hAnsi="Times New Roman"/>
          <w:spacing w:val="-6"/>
        </w:rPr>
        <w:t>85.6%</w:t>
      </w:r>
      <w:r>
        <w:rPr>
          <w:rFonts w:ascii="Times New Roman" w:hAnsi="Times New Roman"/>
          <w:spacing w:val="-6"/>
        </w:rPr>
        <w:t>，</w:t>
      </w:r>
      <w:r>
        <w:rPr>
          <w:rFonts w:ascii="Times New Roman" w:hAnsi="Times New Roman"/>
          <w:spacing w:val="-6"/>
        </w:rPr>
        <w:t>63</w:t>
      </w:r>
      <w:r>
        <w:rPr>
          <w:rFonts w:ascii="Times New Roman" w:hAnsi="Times New Roman"/>
          <w:spacing w:val="-6"/>
        </w:rPr>
        <w:t>所中小学</w:t>
      </w:r>
      <w:r>
        <w:rPr>
          <w:rFonts w:ascii="Times New Roman" w:hAnsi="Times New Roman"/>
          <w:spacing w:val="-6"/>
        </w:rPr>
        <w:t>2683</w:t>
      </w:r>
      <w:r>
        <w:rPr>
          <w:rFonts w:ascii="Times New Roman" w:hAnsi="Times New Roman"/>
          <w:spacing w:val="-6"/>
        </w:rPr>
        <w:t>台空调安装完毕，</w:t>
      </w:r>
      <w:r>
        <w:rPr>
          <w:rFonts w:ascii="Times New Roman" w:hAnsi="Times New Roman"/>
        </w:rPr>
        <w:t>实</w:t>
      </w:r>
      <w:r>
        <w:rPr>
          <w:rFonts w:ascii="Times New Roman" w:hAnsi="Times New Roman"/>
        </w:rPr>
        <w:lastRenderedPageBreak/>
        <w:t>现全区中小学普通教室空调全覆盖，</w:t>
      </w:r>
      <w:r>
        <w:rPr>
          <w:rFonts w:ascii="方正仿宋_GBK" w:hAnsi="Times New Roman" w:hint="eastAsia"/>
        </w:rPr>
        <w:t>“双减双强”成</w:t>
      </w:r>
      <w:r>
        <w:rPr>
          <w:rFonts w:ascii="Times New Roman" w:hAnsi="Times New Roman"/>
        </w:rPr>
        <w:t>为全省示范样本。医疗体系持续优化，高标准建成区公共卫生中心，建宁路社区卫生服务中心改造完工。养老服务</w:t>
      </w:r>
      <w:r>
        <w:rPr>
          <w:rFonts w:ascii="Times New Roman" w:hAnsi="Times New Roman" w:hint="eastAsia"/>
        </w:rPr>
        <w:t>质量稳步</w:t>
      </w:r>
      <w:r>
        <w:rPr>
          <w:rFonts w:ascii="Times New Roman" w:hAnsi="Times New Roman"/>
        </w:rPr>
        <w:t>提升，积极探索</w:t>
      </w:r>
      <w:r>
        <w:rPr>
          <w:rFonts w:ascii="方正仿宋_GBK" w:hAnsi="Times New Roman" w:hint="eastAsia"/>
        </w:rPr>
        <w:t>“物业</w:t>
      </w:r>
      <w:r>
        <w:rPr>
          <w:rFonts w:ascii="Times New Roman" w:hAnsi="Times New Roman"/>
        </w:rPr>
        <w:t>+</w:t>
      </w:r>
      <w:r>
        <w:rPr>
          <w:rFonts w:ascii="方正仿宋_GBK" w:hAnsi="Times New Roman" w:hint="eastAsia"/>
        </w:rPr>
        <w:t>养老”新</w:t>
      </w:r>
      <w:r>
        <w:rPr>
          <w:rFonts w:ascii="Times New Roman" w:hAnsi="Times New Roman"/>
        </w:rPr>
        <w:t>模式，入选江苏省示范性居家社区养老服务网络建设地区，挹江门街道丁山社区获评全国示范性老年友好型社</w:t>
      </w:r>
      <w:r>
        <w:rPr>
          <w:rFonts w:ascii="Times New Roman" w:hAnsi="Times New Roman"/>
          <w:spacing w:val="6"/>
        </w:rPr>
        <w:t>区。文旅事业再创佳绩，入选首批省级文化和旅游消费示范单位，</w:t>
      </w:r>
      <w:r>
        <w:rPr>
          <w:rFonts w:ascii="Times New Roman" w:hAnsi="Times New Roman"/>
        </w:rPr>
        <w:t>南京条约史料陈列馆、鼓楼档案馆新馆建成，</w:t>
      </w:r>
      <w:r>
        <w:rPr>
          <w:rFonts w:ascii="Times New Roman" w:hAnsi="Times New Roman" w:hint="eastAsia"/>
        </w:rPr>
        <w:t>羽毛球运动学校</w:t>
      </w:r>
      <w:r>
        <w:rPr>
          <w:rFonts w:ascii="Times New Roman" w:hAnsi="Times New Roman"/>
        </w:rPr>
        <w:t>在第二十届省运会</w:t>
      </w:r>
      <w:r>
        <w:rPr>
          <w:rFonts w:ascii="Times New Roman" w:hAnsi="Times New Roman" w:hint="eastAsia"/>
        </w:rPr>
        <w:t>上取得</w:t>
      </w:r>
      <w:r>
        <w:rPr>
          <w:rFonts w:ascii="Times New Roman" w:hAnsi="Times New Roman"/>
        </w:rPr>
        <w:t>金牌数</w:t>
      </w:r>
      <w:r>
        <w:rPr>
          <w:rFonts w:ascii="Times New Roman" w:hAnsi="Times New Roman" w:hint="eastAsia"/>
        </w:rPr>
        <w:t>、</w:t>
      </w:r>
      <w:r>
        <w:rPr>
          <w:rFonts w:ascii="Times New Roman" w:hAnsi="Times New Roman"/>
        </w:rPr>
        <w:t>奖牌数</w:t>
      </w:r>
      <w:r>
        <w:rPr>
          <w:rFonts w:ascii="Times New Roman" w:hAnsi="Times New Roman" w:hint="eastAsia"/>
        </w:rPr>
        <w:t>第一的优异成绩</w:t>
      </w:r>
      <w:r>
        <w:rPr>
          <w:rFonts w:ascii="Times New Roman" w:hAnsi="Times New Roman"/>
        </w:rPr>
        <w:t>。社区建设</w:t>
      </w:r>
      <w:r>
        <w:rPr>
          <w:rFonts w:ascii="Times New Roman" w:hAnsi="Times New Roman" w:hint="eastAsia"/>
        </w:rPr>
        <w:t>深化推进</w:t>
      </w:r>
      <w:r>
        <w:rPr>
          <w:rFonts w:ascii="Times New Roman" w:hAnsi="Times New Roman"/>
        </w:rPr>
        <w:t>，出台基层治理</w:t>
      </w:r>
      <w:r>
        <w:rPr>
          <w:rFonts w:ascii="方正仿宋_GBK" w:hAnsi="Times New Roman" w:hint="eastAsia"/>
        </w:rPr>
        <w:t>“</w:t>
      </w:r>
      <w:r>
        <w:rPr>
          <w:rFonts w:ascii="Times New Roman" w:hAnsi="Times New Roman"/>
        </w:rPr>
        <w:t>1+2</w:t>
      </w:r>
      <w:r>
        <w:rPr>
          <w:rFonts w:ascii="方正仿宋_GBK" w:hAnsi="Times New Roman" w:hint="eastAsia"/>
        </w:rPr>
        <w:t>”</w:t>
      </w:r>
      <w:r>
        <w:rPr>
          <w:rFonts w:ascii="Times New Roman" w:hAnsi="Times New Roman"/>
        </w:rPr>
        <w:t>文件，进一步加强社区工作者管理，规范薪酬调整机制和社区星级评定，以居民满意度为导向的街道考评机制实践入选全国基层治理创新典型案例，中央门街道新门口社区获评全国先进基层群众自治组织。持续巩固和加强军政军民团结，完成全区</w:t>
      </w:r>
      <w:r>
        <w:rPr>
          <w:rFonts w:ascii="Times New Roman" w:hAnsi="Times New Roman"/>
        </w:rPr>
        <w:t>4</w:t>
      </w:r>
      <w:r>
        <w:rPr>
          <w:rFonts w:ascii="Times New Roman" w:hAnsi="Times New Roman"/>
        </w:rPr>
        <w:t>万余名退役军人和其他优抚对</w:t>
      </w:r>
      <w:r>
        <w:rPr>
          <w:rFonts w:ascii="Times New Roman" w:hAnsi="Times New Roman"/>
          <w:spacing w:val="6"/>
        </w:rPr>
        <w:t>象建档立卡及优待证办理工作，荣获省级双拥模范区</w:t>
      </w:r>
      <w:r>
        <w:rPr>
          <w:rFonts w:ascii="方正仿宋_GBK" w:hAnsi="Times New Roman" w:hint="eastAsia"/>
          <w:spacing w:val="6"/>
        </w:rPr>
        <w:t>“十连冠”</w:t>
      </w:r>
      <w:r>
        <w:rPr>
          <w:rFonts w:ascii="Times New Roman" w:hAnsi="Times New Roman"/>
          <w:spacing w:val="6"/>
        </w:rPr>
        <w:t>。</w:t>
      </w:r>
      <w:r>
        <w:rPr>
          <w:rFonts w:ascii="Times New Roman" w:hAnsi="Times New Roman"/>
        </w:rPr>
        <w:t>此外，人民武装、民族宗教、侨台、方志、人防等各项工作都取得了新进展，妇女、青少年、科普、红十字、慈善、关心下一代等事业也取得了新成绩。</w:t>
      </w:r>
    </w:p>
    <w:p w:rsidR="0011519C" w:rsidRDefault="00A46CCD">
      <w:pPr>
        <w:spacing w:line="560" w:lineRule="exact"/>
        <w:ind w:firstLine="640"/>
        <w:rPr>
          <w:rFonts w:ascii="Times New Roman" w:eastAsia="方正黑体_GBK" w:hAnsi="Times New Roman"/>
        </w:rPr>
      </w:pPr>
      <w:r>
        <w:rPr>
          <w:rFonts w:ascii="Times New Roman" w:eastAsia="方正黑体_GBK" w:hAnsi="Times New Roman"/>
        </w:rPr>
        <w:t>（五）聚力安全稳定，防风险能力进一步提高</w:t>
      </w:r>
    </w:p>
    <w:p w:rsidR="0011519C" w:rsidRDefault="00A46CCD">
      <w:pPr>
        <w:spacing w:line="560" w:lineRule="exact"/>
        <w:ind w:firstLine="640"/>
        <w:rPr>
          <w:rFonts w:ascii="Times New Roman" w:eastAsia="方正楷体_GBK" w:hAnsi="Times New Roman"/>
        </w:rPr>
      </w:pPr>
      <w:r>
        <w:rPr>
          <w:rFonts w:ascii="Times New Roman" w:hAnsi="Times New Roman"/>
          <w:color w:val="000000" w:themeColor="text1"/>
          <w:szCs w:val="32"/>
        </w:rPr>
        <w:t>坚持人民至上、生命至上，以</w:t>
      </w:r>
      <w:r>
        <w:rPr>
          <w:rFonts w:ascii="方正仿宋_GBK" w:hAnsi="Times New Roman" w:hint="eastAsia"/>
          <w:color w:val="000000" w:themeColor="text1"/>
          <w:szCs w:val="32"/>
        </w:rPr>
        <w:t>“时时放心不下”的</w:t>
      </w:r>
      <w:r>
        <w:rPr>
          <w:rFonts w:ascii="Times New Roman" w:hAnsi="Times New Roman"/>
          <w:color w:val="000000" w:themeColor="text1"/>
          <w:szCs w:val="32"/>
        </w:rPr>
        <w:t>责任感抓好安全发展，坚决扛</w:t>
      </w:r>
      <w:r>
        <w:rPr>
          <w:rFonts w:ascii="方正仿宋_GBK" w:hAnsi="Times New Roman" w:hint="eastAsia"/>
          <w:color w:val="000000" w:themeColor="text1"/>
          <w:szCs w:val="32"/>
        </w:rPr>
        <w:t>起“促一方发展</w:t>
      </w:r>
      <w:r>
        <w:rPr>
          <w:rFonts w:ascii="Times New Roman" w:hAnsi="Times New Roman"/>
          <w:color w:val="000000" w:themeColor="text1"/>
          <w:szCs w:val="32"/>
        </w:rPr>
        <w:t>、</w:t>
      </w:r>
      <w:r>
        <w:rPr>
          <w:rFonts w:ascii="方正仿宋_GBK" w:hAnsi="Times New Roman" w:hint="eastAsia"/>
          <w:color w:val="000000" w:themeColor="text1"/>
          <w:szCs w:val="32"/>
        </w:rPr>
        <w:t>保一方平安”的</w:t>
      </w:r>
      <w:r>
        <w:rPr>
          <w:rFonts w:ascii="Times New Roman" w:hAnsi="Times New Roman"/>
          <w:color w:val="000000" w:themeColor="text1"/>
          <w:szCs w:val="32"/>
        </w:rPr>
        <w:t>政治责任。</w:t>
      </w:r>
    </w:p>
    <w:p w:rsidR="0011519C" w:rsidRDefault="00A46CCD">
      <w:pPr>
        <w:spacing w:line="560" w:lineRule="exact"/>
        <w:ind w:firstLine="640"/>
        <w:rPr>
          <w:rFonts w:ascii="Times New Roman" w:hAnsi="Times New Roman"/>
          <w:color w:val="000000" w:themeColor="text1"/>
          <w:szCs w:val="32"/>
        </w:rPr>
      </w:pPr>
      <w:r>
        <w:rPr>
          <w:rFonts w:ascii="Times New Roman" w:eastAsia="方正楷体_GBK" w:hAnsi="Times New Roman"/>
        </w:rPr>
        <w:t>疫情防控有力有效。</w:t>
      </w:r>
      <w:r>
        <w:rPr>
          <w:rFonts w:ascii="Times New Roman" w:hAnsi="Times New Roman"/>
          <w:color w:val="000000" w:themeColor="text1"/>
          <w:szCs w:val="32"/>
        </w:rPr>
        <w:t>坚持防在前、早发现、快处置，毫不放松抓好常态化防控，高效处置输入性突发疫情。第一时间回应群众诉求，关心关爱独居老人、未成年人、孕产妇、慢性病患者等</w:t>
      </w:r>
      <w:r>
        <w:rPr>
          <w:rFonts w:ascii="Times New Roman" w:hAnsi="Times New Roman"/>
          <w:color w:val="000000" w:themeColor="text1"/>
          <w:spacing w:val="6"/>
          <w:szCs w:val="32"/>
        </w:rPr>
        <w:lastRenderedPageBreak/>
        <w:t>特殊群体，扎实做好群众生活服务保障，全力推进新冠疫苗接种，</w:t>
      </w:r>
      <w:r>
        <w:rPr>
          <w:rFonts w:ascii="Times New Roman" w:hAnsi="Times New Roman"/>
          <w:color w:val="000000" w:themeColor="text1"/>
          <w:szCs w:val="32"/>
        </w:rPr>
        <w:t>始终以暖心服务赢得群众理解支持。落细落实疫情防控优化调整措施，倡导居民当好自身健康第一责任人，切实保</w:t>
      </w:r>
      <w:r>
        <w:rPr>
          <w:rFonts w:ascii="方正仿宋_GBK" w:hAnsi="Times New Roman" w:hint="eastAsia"/>
          <w:color w:val="000000" w:themeColor="text1"/>
          <w:szCs w:val="32"/>
        </w:rPr>
        <w:t>障“四类</w:t>
      </w:r>
      <w:r>
        <w:rPr>
          <w:rFonts w:ascii="方正仿宋_GBK" w:hAnsi="Times New Roman" w:hint="eastAsia"/>
          <w:color w:val="000000" w:themeColor="text1"/>
          <w:spacing w:val="-6"/>
          <w:szCs w:val="32"/>
        </w:rPr>
        <w:t>药物”</w:t>
      </w:r>
      <w:r>
        <w:rPr>
          <w:rFonts w:ascii="Times New Roman" w:hAnsi="Times New Roman"/>
          <w:color w:val="000000" w:themeColor="text1"/>
          <w:spacing w:val="-6"/>
          <w:szCs w:val="32"/>
        </w:rPr>
        <w:t>市场供应。扎实推进定点医院建设和重症救护床位改造，</w:t>
      </w:r>
      <w:r>
        <w:rPr>
          <w:rFonts w:ascii="Times New Roman" w:hAnsi="Times New Roman"/>
          <w:color w:val="000000" w:themeColor="text1"/>
          <w:szCs w:val="32"/>
        </w:rPr>
        <w:t>基层发热诊室</w:t>
      </w:r>
      <w:r>
        <w:rPr>
          <w:rFonts w:ascii="Times New Roman" w:hAnsi="Times New Roman" w:hint="eastAsia"/>
          <w:color w:val="000000" w:themeColor="text1"/>
          <w:szCs w:val="32"/>
        </w:rPr>
        <w:t>实现</w:t>
      </w:r>
      <w:r>
        <w:rPr>
          <w:rFonts w:ascii="Times New Roman" w:hAnsi="Times New Roman"/>
          <w:color w:val="000000" w:themeColor="text1"/>
          <w:szCs w:val="32"/>
        </w:rPr>
        <w:t>全覆盖，医疗救治能力得到进一步提高。</w:t>
      </w:r>
    </w:p>
    <w:p w:rsidR="0011519C" w:rsidRDefault="00A46CCD">
      <w:pPr>
        <w:spacing w:line="560" w:lineRule="exact"/>
        <w:ind w:firstLine="640"/>
        <w:rPr>
          <w:rFonts w:ascii="Times New Roman" w:hAnsi="Times New Roman"/>
          <w:color w:val="000000" w:themeColor="text1"/>
          <w:szCs w:val="32"/>
        </w:rPr>
      </w:pPr>
      <w:r>
        <w:rPr>
          <w:rFonts w:ascii="Times New Roman" w:eastAsia="方正楷体_GBK" w:hAnsi="Times New Roman"/>
        </w:rPr>
        <w:t>安全生产从严从紧。</w:t>
      </w:r>
      <w:r>
        <w:rPr>
          <w:rFonts w:ascii="Times New Roman" w:hAnsi="Times New Roman"/>
          <w:color w:val="000000" w:themeColor="text1"/>
          <w:spacing w:val="-6"/>
          <w:szCs w:val="32"/>
        </w:rPr>
        <w:t>严格落实安全生产</w:t>
      </w:r>
      <w:r>
        <w:rPr>
          <w:rFonts w:ascii="Times New Roman" w:hAnsi="Times New Roman"/>
          <w:color w:val="000000" w:themeColor="text1"/>
          <w:spacing w:val="-6"/>
          <w:szCs w:val="32"/>
        </w:rPr>
        <w:t>15</w:t>
      </w:r>
      <w:r>
        <w:rPr>
          <w:rFonts w:ascii="Times New Roman" w:hAnsi="Times New Roman"/>
          <w:color w:val="000000" w:themeColor="text1"/>
          <w:spacing w:val="-6"/>
          <w:szCs w:val="32"/>
        </w:rPr>
        <w:t>条硬措施，深化</w:t>
      </w:r>
      <w:r>
        <w:rPr>
          <w:rFonts w:ascii="Times New Roman" w:hAnsi="Times New Roman"/>
          <w:color w:val="000000" w:themeColor="text1"/>
          <w:spacing w:val="-11"/>
          <w:szCs w:val="32"/>
        </w:rPr>
        <w:t>提升三年专项整治，深入开</w:t>
      </w:r>
      <w:r>
        <w:rPr>
          <w:rFonts w:ascii="方正仿宋_GBK" w:hAnsi="Times New Roman" w:hint="eastAsia"/>
          <w:color w:val="000000" w:themeColor="text1"/>
          <w:spacing w:val="-11"/>
          <w:szCs w:val="32"/>
        </w:rPr>
        <w:t>展“治本攻坚”</w:t>
      </w:r>
      <w:r>
        <w:rPr>
          <w:rFonts w:ascii="Times New Roman" w:hAnsi="Times New Roman"/>
          <w:color w:val="000000" w:themeColor="text1"/>
          <w:spacing w:val="-11"/>
          <w:szCs w:val="32"/>
        </w:rPr>
        <w:t>等专项行动，对</w:t>
      </w:r>
      <w:r>
        <w:rPr>
          <w:rFonts w:ascii="Times New Roman" w:hAnsi="Times New Roman"/>
          <w:color w:val="000000" w:themeColor="text1"/>
          <w:spacing w:val="-11"/>
          <w:szCs w:val="32"/>
        </w:rPr>
        <w:t>21</w:t>
      </w:r>
      <w:r>
        <w:rPr>
          <w:rFonts w:ascii="Times New Roman" w:hAnsi="Times New Roman"/>
          <w:color w:val="000000" w:themeColor="text1"/>
          <w:spacing w:val="-11"/>
          <w:szCs w:val="32"/>
        </w:rPr>
        <w:t>个重点行业领域开展拉网式、全覆盖大排查大整治</w:t>
      </w:r>
      <w:r>
        <w:rPr>
          <w:rFonts w:ascii="Times New Roman" w:hAnsi="Times New Roman" w:hint="eastAsia"/>
          <w:color w:val="000000" w:themeColor="text1"/>
          <w:spacing w:val="-11"/>
          <w:szCs w:val="32"/>
        </w:rPr>
        <w:t>。</w:t>
      </w:r>
      <w:r>
        <w:rPr>
          <w:rFonts w:ascii="Times New Roman" w:hAnsi="Times New Roman"/>
          <w:color w:val="000000" w:themeColor="text1"/>
          <w:spacing w:val="-11"/>
          <w:szCs w:val="32"/>
        </w:rPr>
        <w:t>着力攻坚危化品、</w:t>
      </w:r>
      <w:r>
        <w:rPr>
          <w:rFonts w:ascii="Times New Roman" w:hAnsi="Times New Roman"/>
          <w:color w:val="000000" w:themeColor="text1"/>
          <w:szCs w:val="32"/>
        </w:rPr>
        <w:t>城</w:t>
      </w:r>
      <w:r>
        <w:rPr>
          <w:rFonts w:ascii="Times New Roman" w:hAnsi="Times New Roman"/>
          <w:color w:val="000000" w:themeColor="text1"/>
          <w:spacing w:val="-6"/>
          <w:szCs w:val="32"/>
        </w:rPr>
        <w:t>镇燃气、既有建筑等关键领域，持续聚焦老旧小区、高层楼宇、</w:t>
      </w:r>
      <w:r>
        <w:rPr>
          <w:rFonts w:ascii="方正仿宋_GBK" w:hAnsi="Times New Roman" w:hint="eastAsia"/>
          <w:color w:val="000000" w:themeColor="text1"/>
          <w:spacing w:val="-6"/>
          <w:szCs w:val="32"/>
        </w:rPr>
        <w:t>“三合一”场</w:t>
      </w:r>
      <w:r>
        <w:rPr>
          <w:rFonts w:ascii="Times New Roman" w:hAnsi="Times New Roman"/>
          <w:color w:val="000000" w:themeColor="text1"/>
          <w:spacing w:val="-6"/>
          <w:szCs w:val="32"/>
        </w:rPr>
        <w:t>所等薄弱环节，常态做好风险隐患排查整改</w:t>
      </w:r>
      <w:r>
        <w:rPr>
          <w:rFonts w:ascii="Times New Roman" w:hAnsi="Times New Roman" w:hint="eastAsia"/>
          <w:color w:val="000000" w:themeColor="text1"/>
          <w:spacing w:val="-6"/>
          <w:szCs w:val="32"/>
        </w:rPr>
        <w:t>。</w:t>
      </w:r>
      <w:r>
        <w:rPr>
          <w:rFonts w:ascii="Times New Roman" w:hAnsi="Times New Roman"/>
          <w:color w:val="000000" w:themeColor="text1"/>
          <w:spacing w:val="-6"/>
          <w:szCs w:val="32"/>
        </w:rPr>
        <w:t>完成</w:t>
      </w:r>
      <w:r>
        <w:rPr>
          <w:rFonts w:ascii="Times New Roman" w:hAnsi="Times New Roman"/>
          <w:color w:val="000000" w:themeColor="text1"/>
          <w:spacing w:val="-6"/>
          <w:szCs w:val="32"/>
        </w:rPr>
        <w:t>53</w:t>
      </w:r>
      <w:r>
        <w:rPr>
          <w:rFonts w:ascii="Times New Roman" w:hAnsi="Times New Roman"/>
          <w:color w:val="000000" w:themeColor="text1"/>
          <w:spacing w:val="-6"/>
          <w:szCs w:val="32"/>
        </w:rPr>
        <w:t>个市</w:t>
      </w:r>
      <w:r>
        <w:rPr>
          <w:rFonts w:ascii="Times New Roman" w:hAnsi="Times New Roman" w:hint="eastAsia"/>
          <w:color w:val="000000" w:themeColor="text1"/>
          <w:spacing w:val="-6"/>
          <w:szCs w:val="32"/>
        </w:rPr>
        <w:t>、</w:t>
      </w:r>
      <w:r>
        <w:rPr>
          <w:rFonts w:ascii="Times New Roman" w:hAnsi="Times New Roman"/>
          <w:color w:val="000000" w:themeColor="text1"/>
          <w:spacing w:val="-11"/>
          <w:szCs w:val="32"/>
        </w:rPr>
        <w:t>区挂牌督办和</w:t>
      </w:r>
      <w:r>
        <w:rPr>
          <w:rFonts w:ascii="Times New Roman" w:hAnsi="Times New Roman"/>
          <w:color w:val="000000" w:themeColor="text1"/>
          <w:spacing w:val="-11"/>
          <w:szCs w:val="32"/>
        </w:rPr>
        <w:t>92</w:t>
      </w:r>
      <w:r>
        <w:rPr>
          <w:rFonts w:ascii="Times New Roman" w:hAnsi="Times New Roman"/>
          <w:color w:val="000000" w:themeColor="text1"/>
          <w:spacing w:val="-11"/>
          <w:szCs w:val="32"/>
        </w:rPr>
        <w:t>个自查发现重大安全隐患整改销号，</w:t>
      </w:r>
      <w:r>
        <w:rPr>
          <w:rFonts w:ascii="Times New Roman" w:hAnsi="Times New Roman"/>
          <w:color w:val="000000" w:themeColor="text1"/>
          <w:szCs w:val="32"/>
        </w:rPr>
        <w:t>苏</w:t>
      </w:r>
      <w:r>
        <w:rPr>
          <w:rFonts w:ascii="Times New Roman" w:hAnsi="Times New Roman"/>
          <w:color w:val="000000" w:themeColor="text1"/>
          <w:spacing w:val="-6"/>
          <w:szCs w:val="32"/>
        </w:rPr>
        <w:t>红市场</w:t>
      </w:r>
      <w:r>
        <w:rPr>
          <w:rFonts w:ascii="Times New Roman" w:hAnsi="Times New Roman"/>
          <w:color w:val="000000" w:themeColor="text1"/>
          <w:spacing w:val="-17"/>
          <w:szCs w:val="32"/>
        </w:rPr>
        <w:t>安全隐患整治取得重大进展，</w:t>
      </w:r>
      <w:r>
        <w:rPr>
          <w:rFonts w:ascii="Times New Roman" w:hAnsi="Times New Roman"/>
          <w:color w:val="000000" w:themeColor="text1"/>
          <w:spacing w:val="-17"/>
          <w:szCs w:val="32"/>
        </w:rPr>
        <w:t>1300</w:t>
      </w:r>
      <w:r>
        <w:rPr>
          <w:rFonts w:ascii="Times New Roman" w:hAnsi="Times New Roman"/>
          <w:color w:val="000000" w:themeColor="text1"/>
          <w:spacing w:val="-17"/>
          <w:szCs w:val="32"/>
        </w:rPr>
        <w:t>余间改建公寓房全部封存，</w:t>
      </w:r>
      <w:r>
        <w:rPr>
          <w:rFonts w:ascii="Times New Roman" w:hAnsi="Times New Roman"/>
          <w:color w:val="000000" w:themeColor="text1"/>
          <w:spacing w:val="-17"/>
          <w:szCs w:val="32"/>
        </w:rPr>
        <w:t>2200</w:t>
      </w:r>
      <w:r>
        <w:rPr>
          <w:rFonts w:ascii="Times New Roman" w:hAnsi="Times New Roman"/>
          <w:color w:val="000000" w:themeColor="text1"/>
          <w:spacing w:val="-6"/>
          <w:szCs w:val="32"/>
        </w:rPr>
        <w:t>多名租客全部清退。稳妥推进南京金盛百货中央门店</w:t>
      </w:r>
      <w:r>
        <w:rPr>
          <w:rFonts w:ascii="方正仿宋_GBK" w:hAnsi="Times New Roman" w:hint="eastAsia"/>
          <w:color w:val="000000" w:themeColor="text1"/>
          <w:spacing w:val="-6"/>
          <w:szCs w:val="32"/>
        </w:rPr>
        <w:t>“</w:t>
      </w:r>
      <w:r>
        <w:rPr>
          <w:rFonts w:ascii="Times New Roman" w:hAnsi="Times New Roman"/>
          <w:color w:val="000000" w:themeColor="text1"/>
          <w:spacing w:val="-6"/>
          <w:szCs w:val="32"/>
        </w:rPr>
        <w:t>10·29</w:t>
      </w:r>
      <w:r>
        <w:rPr>
          <w:rFonts w:ascii="方正仿宋_GBK" w:hAnsi="Times New Roman" w:hint="eastAsia"/>
          <w:color w:val="000000" w:themeColor="text1"/>
          <w:spacing w:val="-6"/>
          <w:szCs w:val="32"/>
        </w:rPr>
        <w:t>”</w:t>
      </w:r>
      <w:r>
        <w:rPr>
          <w:rFonts w:ascii="Times New Roman" w:hAnsi="Times New Roman"/>
          <w:color w:val="000000" w:themeColor="text1"/>
          <w:spacing w:val="-6"/>
          <w:szCs w:val="32"/>
        </w:rPr>
        <w:t>火灾事故善后处置，全面开展大市场、商业综合体等场</w:t>
      </w:r>
      <w:r>
        <w:rPr>
          <w:rFonts w:ascii="Times New Roman" w:hAnsi="Times New Roman"/>
          <w:color w:val="000000" w:themeColor="text1"/>
          <w:szCs w:val="32"/>
        </w:rPr>
        <w:t>所火灾隐患排查和消防安全整治，推动区域消防安全治理向纵深推进。</w:t>
      </w:r>
    </w:p>
    <w:p w:rsidR="0011519C" w:rsidRDefault="00A46CCD">
      <w:pPr>
        <w:spacing w:line="560" w:lineRule="exact"/>
        <w:ind w:firstLine="616"/>
        <w:rPr>
          <w:rFonts w:ascii="Times New Roman" w:hAnsi="Times New Roman"/>
          <w:szCs w:val="32"/>
        </w:rPr>
      </w:pPr>
      <w:r>
        <w:rPr>
          <w:rFonts w:ascii="Times New Roman" w:eastAsia="方正楷体_GBK" w:hAnsi="Times New Roman"/>
          <w:spacing w:val="-6"/>
        </w:rPr>
        <w:t>风险防范抓细抓实。</w:t>
      </w:r>
      <w:r>
        <w:rPr>
          <w:rFonts w:ascii="Times New Roman" w:hAnsi="Times New Roman"/>
          <w:color w:val="000000" w:themeColor="text1"/>
          <w:spacing w:val="-6"/>
          <w:szCs w:val="32"/>
        </w:rPr>
        <w:t>深入开展</w:t>
      </w:r>
      <w:r>
        <w:rPr>
          <w:rFonts w:ascii="方正仿宋_GBK" w:hAnsi="Times New Roman" w:hint="eastAsia"/>
          <w:color w:val="000000" w:themeColor="text1"/>
          <w:spacing w:val="-6"/>
          <w:szCs w:val="32"/>
        </w:rPr>
        <w:t>“</w:t>
      </w:r>
      <w:r>
        <w:rPr>
          <w:rFonts w:ascii="Times New Roman" w:hAnsi="Times New Roman"/>
          <w:color w:val="000000" w:themeColor="text1"/>
          <w:spacing w:val="-6"/>
          <w:szCs w:val="32"/>
        </w:rPr>
        <w:t>大走访、大排查、大攻坚</w:t>
      </w:r>
      <w:r>
        <w:rPr>
          <w:rFonts w:ascii="方正仿宋_GBK" w:hAnsi="Times New Roman" w:hint="eastAsia"/>
          <w:color w:val="000000" w:themeColor="text1"/>
          <w:spacing w:val="-6"/>
          <w:szCs w:val="32"/>
        </w:rPr>
        <w:t>”</w:t>
      </w:r>
      <w:r>
        <w:rPr>
          <w:rFonts w:ascii="Times New Roman" w:hAnsi="Times New Roman"/>
          <w:color w:val="000000" w:themeColor="text1"/>
          <w:szCs w:val="32"/>
        </w:rPr>
        <w:t>行动，全面落</w:t>
      </w:r>
      <w:r>
        <w:rPr>
          <w:rFonts w:ascii="方正仿宋_GBK" w:hAnsi="Times New Roman" w:hint="eastAsia"/>
          <w:color w:val="000000" w:themeColor="text1"/>
          <w:szCs w:val="32"/>
        </w:rPr>
        <w:t>实“信访突出问题攻坚化解年”要</w:t>
      </w:r>
      <w:r>
        <w:rPr>
          <w:rFonts w:ascii="Times New Roman" w:hAnsi="Times New Roman"/>
          <w:color w:val="000000" w:themeColor="text1"/>
          <w:szCs w:val="32"/>
        </w:rPr>
        <w:t>求，</w:t>
      </w:r>
      <w:r>
        <w:rPr>
          <w:rFonts w:ascii="Times New Roman" w:hAnsi="Times New Roman"/>
          <w:szCs w:val="32"/>
        </w:rPr>
        <w:t>成功化解信访积案</w:t>
      </w:r>
      <w:r>
        <w:rPr>
          <w:rFonts w:ascii="Times New Roman" w:hAnsi="Times New Roman"/>
          <w:szCs w:val="32"/>
        </w:rPr>
        <w:t>315</w:t>
      </w:r>
      <w:r>
        <w:rPr>
          <w:rFonts w:ascii="Times New Roman" w:hAnsi="Times New Roman"/>
          <w:szCs w:val="32"/>
        </w:rPr>
        <w:t>件。平安建设深入推进，圆满完成党的二十大安保维稳任务，</w:t>
      </w:r>
      <w:r>
        <w:rPr>
          <w:rFonts w:ascii="Times New Roman" w:hAnsi="Times New Roman" w:hint="eastAsia"/>
          <w:szCs w:val="32"/>
        </w:rPr>
        <w:t>开展打击整治养老诈骗专项行动，</w:t>
      </w:r>
      <w:r>
        <w:rPr>
          <w:rFonts w:ascii="Times New Roman" w:hAnsi="Times New Roman"/>
          <w:szCs w:val="32"/>
        </w:rPr>
        <w:t>治理电信网络诈骗犯罪取得</w:t>
      </w:r>
      <w:r>
        <w:rPr>
          <w:rFonts w:ascii="Times New Roman" w:hAnsi="Times New Roman" w:hint="eastAsia"/>
          <w:szCs w:val="32"/>
        </w:rPr>
        <w:t>显著成绩</w:t>
      </w:r>
      <w:r>
        <w:rPr>
          <w:rFonts w:ascii="Times New Roman" w:hAnsi="Times New Roman"/>
          <w:szCs w:val="32"/>
        </w:rPr>
        <w:t>，反诈挽损成效位列全市第一，人民群众安全感</w:t>
      </w:r>
      <w:r>
        <w:rPr>
          <w:rFonts w:ascii="Times New Roman" w:hAnsi="Times New Roman" w:hint="eastAsia"/>
          <w:szCs w:val="32"/>
        </w:rPr>
        <w:t>达</w:t>
      </w:r>
      <w:r>
        <w:rPr>
          <w:rFonts w:ascii="Times New Roman" w:hAnsi="Times New Roman" w:hint="eastAsia"/>
          <w:szCs w:val="32"/>
        </w:rPr>
        <w:t>99.23%</w:t>
      </w:r>
      <w:r>
        <w:rPr>
          <w:rFonts w:ascii="Times New Roman" w:hAnsi="Times New Roman" w:hint="eastAsia"/>
          <w:szCs w:val="32"/>
        </w:rPr>
        <w:t>、创历史新高</w:t>
      </w:r>
      <w:r>
        <w:rPr>
          <w:rFonts w:ascii="Times New Roman" w:hAnsi="Times New Roman"/>
          <w:szCs w:val="32"/>
        </w:rPr>
        <w:t>。积极应对历史罕见高温天气，扎实做好防汛防台</w:t>
      </w:r>
      <w:r>
        <w:rPr>
          <w:rFonts w:ascii="Times New Roman" w:hAnsi="Times New Roman"/>
          <w:spacing w:val="6"/>
          <w:szCs w:val="32"/>
        </w:rPr>
        <w:t>各项工作，有力保障城市安全运行。持续深化重点领域风险防范，</w:t>
      </w:r>
      <w:r>
        <w:rPr>
          <w:rFonts w:ascii="Times New Roman" w:hAnsi="Times New Roman" w:hint="eastAsia"/>
          <w:spacing w:val="6"/>
          <w:szCs w:val="32"/>
        </w:rPr>
        <w:t>积极</w:t>
      </w:r>
      <w:r>
        <w:rPr>
          <w:rFonts w:ascii="Times New Roman" w:hAnsi="Times New Roman"/>
          <w:spacing w:val="6"/>
          <w:szCs w:val="32"/>
        </w:rPr>
        <w:t>推</w:t>
      </w:r>
      <w:r>
        <w:rPr>
          <w:rFonts w:ascii="方正仿宋_GBK" w:hAnsi="Times New Roman" w:hint="eastAsia"/>
          <w:spacing w:val="6"/>
          <w:szCs w:val="32"/>
        </w:rPr>
        <w:t>进“保交楼”工</w:t>
      </w:r>
      <w:r>
        <w:rPr>
          <w:rFonts w:ascii="Times New Roman" w:hAnsi="Times New Roman"/>
          <w:spacing w:val="6"/>
          <w:szCs w:val="32"/>
        </w:rPr>
        <w:t>作。食品药品安全治理能力</w:t>
      </w:r>
      <w:r>
        <w:rPr>
          <w:rFonts w:ascii="Times New Roman" w:hAnsi="Times New Roman" w:hint="eastAsia"/>
          <w:spacing w:val="6"/>
          <w:szCs w:val="32"/>
        </w:rPr>
        <w:t>有</w:t>
      </w:r>
      <w:r>
        <w:rPr>
          <w:rFonts w:ascii="Times New Roman" w:hAnsi="Times New Roman" w:hint="eastAsia"/>
          <w:spacing w:val="6"/>
          <w:szCs w:val="32"/>
        </w:rPr>
        <w:lastRenderedPageBreak/>
        <w:t>效</w:t>
      </w:r>
      <w:r>
        <w:rPr>
          <w:rFonts w:ascii="Times New Roman" w:hAnsi="Times New Roman"/>
          <w:spacing w:val="6"/>
          <w:szCs w:val="32"/>
        </w:rPr>
        <w:t>提升，</w:t>
      </w:r>
      <w:r>
        <w:rPr>
          <w:rFonts w:ascii="Times New Roman" w:hAnsi="Times New Roman"/>
          <w:szCs w:val="32"/>
        </w:rPr>
        <w:t>获</w:t>
      </w:r>
      <w:r>
        <w:rPr>
          <w:rFonts w:ascii="方正仿宋_GBK" w:hAnsi="Times New Roman" w:hint="eastAsia"/>
          <w:szCs w:val="32"/>
        </w:rPr>
        <w:t>评“江苏省食品安全示范区”</w:t>
      </w:r>
      <w:r>
        <w:rPr>
          <w:rFonts w:ascii="Times New Roman" w:hAnsi="Times New Roman"/>
          <w:szCs w:val="32"/>
        </w:rPr>
        <w:t>。</w:t>
      </w:r>
      <w:r>
        <w:rPr>
          <w:rFonts w:ascii="Times New Roman" w:hAnsi="Times New Roman"/>
        </w:rPr>
        <w:t>城市运行管理中心建成验收，应急管理、安全治理智慧化水平进一步提高。</w:t>
      </w:r>
    </w:p>
    <w:p w:rsidR="0011519C" w:rsidRDefault="00A46CCD">
      <w:pPr>
        <w:spacing w:line="560" w:lineRule="exact"/>
        <w:ind w:firstLine="616"/>
        <w:rPr>
          <w:rFonts w:ascii="Times New Roman" w:hAnsi="Times New Roman"/>
          <w:szCs w:val="32"/>
        </w:rPr>
      </w:pPr>
      <w:r>
        <w:rPr>
          <w:rFonts w:ascii="Times New Roman" w:hAnsi="Times New Roman"/>
          <w:spacing w:val="-6"/>
          <w:szCs w:val="32"/>
        </w:rPr>
        <w:t>过去一年，我们始终注重政府自身建设，坚持把党的领导贯穿政府工作各领域全过程，认真执行区人大及其常委会的决议和决定，</w:t>
      </w:r>
      <w:r>
        <w:rPr>
          <w:rFonts w:ascii="Times New Roman" w:hAnsi="Times New Roman"/>
          <w:szCs w:val="32"/>
        </w:rPr>
        <w:t>依法接受法律监督和工作监督，主动接受政协民主监督和社</w:t>
      </w:r>
      <w:r>
        <w:rPr>
          <w:rFonts w:ascii="Times New Roman" w:hAnsi="Times New Roman"/>
          <w:spacing w:val="-6"/>
          <w:szCs w:val="32"/>
        </w:rPr>
        <w:t>会、司法、舆论监督，全年累计办理各级人大代表建议</w:t>
      </w:r>
      <w:r>
        <w:rPr>
          <w:rFonts w:ascii="Times New Roman" w:hAnsi="Times New Roman"/>
          <w:spacing w:val="-6"/>
          <w:szCs w:val="32"/>
        </w:rPr>
        <w:t>160</w:t>
      </w:r>
      <w:r>
        <w:rPr>
          <w:rFonts w:ascii="Times New Roman" w:hAnsi="Times New Roman"/>
          <w:spacing w:val="-6"/>
          <w:szCs w:val="32"/>
        </w:rPr>
        <w:t>件、政协</w:t>
      </w:r>
      <w:r>
        <w:rPr>
          <w:rFonts w:ascii="Times New Roman" w:hAnsi="Times New Roman" w:hint="eastAsia"/>
          <w:spacing w:val="-6"/>
          <w:szCs w:val="32"/>
        </w:rPr>
        <w:t>委员</w:t>
      </w:r>
      <w:r>
        <w:rPr>
          <w:rFonts w:ascii="Times New Roman" w:hAnsi="Times New Roman"/>
          <w:spacing w:val="-6"/>
          <w:szCs w:val="32"/>
        </w:rPr>
        <w:t>提案</w:t>
      </w:r>
      <w:r>
        <w:rPr>
          <w:rFonts w:ascii="Times New Roman" w:hAnsi="Times New Roman"/>
          <w:spacing w:val="-6"/>
          <w:szCs w:val="32"/>
        </w:rPr>
        <w:t>232</w:t>
      </w:r>
      <w:r>
        <w:rPr>
          <w:rFonts w:ascii="Times New Roman" w:hAnsi="Times New Roman"/>
          <w:spacing w:val="-6"/>
          <w:szCs w:val="32"/>
        </w:rPr>
        <w:t>件，办结率、满意率均为</w:t>
      </w:r>
      <w:r>
        <w:rPr>
          <w:rFonts w:ascii="Times New Roman" w:hAnsi="Times New Roman"/>
          <w:spacing w:val="-6"/>
          <w:szCs w:val="32"/>
        </w:rPr>
        <w:t>100%</w:t>
      </w:r>
      <w:r>
        <w:rPr>
          <w:rFonts w:ascii="Times New Roman" w:hAnsi="Times New Roman"/>
          <w:spacing w:val="-6"/>
          <w:szCs w:val="32"/>
        </w:rPr>
        <w:t>。着力提高行政效能，完</w:t>
      </w:r>
      <w:r>
        <w:rPr>
          <w:rFonts w:ascii="方正仿宋_GBK" w:hAnsi="Times New Roman" w:hint="eastAsia"/>
          <w:spacing w:val="-6"/>
          <w:szCs w:val="32"/>
        </w:rPr>
        <w:t>善“先解决问题再说”“接诉即办”等工</w:t>
      </w:r>
      <w:r>
        <w:rPr>
          <w:rFonts w:ascii="Times New Roman" w:hAnsi="Times New Roman"/>
          <w:spacing w:val="-6"/>
          <w:szCs w:val="32"/>
        </w:rPr>
        <w:t>作机制，持</w:t>
      </w:r>
      <w:r>
        <w:rPr>
          <w:rFonts w:ascii="Times New Roman" w:hAnsi="Times New Roman"/>
          <w:szCs w:val="32"/>
        </w:rPr>
        <w:t>续推进</w:t>
      </w:r>
      <w:r>
        <w:rPr>
          <w:rFonts w:ascii="Times New Roman" w:hAnsi="Times New Roman"/>
          <w:color w:val="000000" w:themeColor="text1"/>
          <w:szCs w:val="32"/>
        </w:rPr>
        <w:t>行政执法权限、力量和资源下沉，</w:t>
      </w:r>
      <w:r>
        <w:rPr>
          <w:rFonts w:ascii="Times New Roman" w:hAnsi="Times New Roman"/>
          <w:szCs w:val="32"/>
        </w:rPr>
        <w:t>高效办好居民群众身边事。国企改</w:t>
      </w:r>
      <w:r>
        <w:rPr>
          <w:rFonts w:ascii="方正仿宋_GBK" w:hAnsi="Times New Roman" w:hint="eastAsia"/>
          <w:szCs w:val="32"/>
        </w:rPr>
        <w:t>革“三年行动”主</w:t>
      </w:r>
      <w:r>
        <w:rPr>
          <w:rFonts w:ascii="Times New Roman" w:hAnsi="Times New Roman"/>
          <w:szCs w:val="32"/>
        </w:rPr>
        <w:t>体任务基本完成，与区属国企组织</w:t>
      </w:r>
      <w:r>
        <w:rPr>
          <w:rFonts w:ascii="Times New Roman" w:hAnsi="Times New Roman"/>
          <w:spacing w:val="-6"/>
          <w:szCs w:val="32"/>
        </w:rPr>
        <w:t>运营特点相匹配的企业运营体系初步建立。坚持带头</w:t>
      </w:r>
      <w:r>
        <w:rPr>
          <w:rFonts w:ascii="方正仿宋_GBK" w:hAnsi="Times New Roman" w:hint="eastAsia"/>
          <w:spacing w:val="-6"/>
          <w:szCs w:val="32"/>
        </w:rPr>
        <w:t>过“紧日子”</w:t>
      </w:r>
      <w:r>
        <w:rPr>
          <w:rFonts w:ascii="Times New Roman" w:hAnsi="Times New Roman"/>
          <w:spacing w:val="-6"/>
          <w:szCs w:val="32"/>
        </w:rPr>
        <w:t>，</w:t>
      </w:r>
      <w:r>
        <w:rPr>
          <w:rFonts w:ascii="Times New Roman" w:hAnsi="Times New Roman"/>
          <w:spacing w:val="-11"/>
          <w:szCs w:val="32"/>
        </w:rPr>
        <w:t>严控</w:t>
      </w:r>
      <w:r>
        <w:rPr>
          <w:rFonts w:ascii="Times New Roman" w:hAnsi="Times New Roman"/>
          <w:spacing w:val="-6"/>
          <w:szCs w:val="32"/>
        </w:rPr>
        <w:t>政府债务和融资平台经营性债务。全面实施预算绩效管理，加强财政资金使用监管，行政事业单位公用经费压减</w:t>
      </w:r>
      <w:r>
        <w:rPr>
          <w:rFonts w:ascii="Times New Roman" w:hAnsi="Times New Roman"/>
          <w:spacing w:val="-6"/>
          <w:szCs w:val="32"/>
        </w:rPr>
        <w:t>10%</w:t>
      </w:r>
      <w:r>
        <w:rPr>
          <w:rFonts w:ascii="Times New Roman" w:hAnsi="Times New Roman"/>
          <w:spacing w:val="-6"/>
          <w:szCs w:val="32"/>
        </w:rPr>
        <w:t>。</w:t>
      </w:r>
      <w:r>
        <w:rPr>
          <w:rFonts w:ascii="Times New Roman" w:hAnsi="Times New Roman" w:hint="eastAsia"/>
          <w:spacing w:val="-6"/>
          <w:szCs w:val="32"/>
        </w:rPr>
        <w:t>压实意识形</w:t>
      </w:r>
      <w:r>
        <w:rPr>
          <w:rFonts w:ascii="Times New Roman" w:hAnsi="Times New Roman" w:hint="eastAsia"/>
          <w:spacing w:val="-11"/>
          <w:szCs w:val="32"/>
        </w:rPr>
        <w:t>态工作责任制，筑牢意识形态安全</w:t>
      </w:r>
      <w:r>
        <w:rPr>
          <w:rFonts w:ascii="方正仿宋_GBK" w:hAnsi="Times New Roman" w:hint="eastAsia"/>
          <w:spacing w:val="-11"/>
          <w:szCs w:val="32"/>
        </w:rPr>
        <w:t>“防火墙”</w:t>
      </w:r>
      <w:r>
        <w:rPr>
          <w:rFonts w:ascii="Times New Roman" w:hAnsi="Times New Roman" w:hint="eastAsia"/>
          <w:spacing w:val="-11"/>
          <w:szCs w:val="32"/>
        </w:rPr>
        <w:t>。</w:t>
      </w:r>
      <w:r>
        <w:rPr>
          <w:rFonts w:ascii="Times New Roman" w:hAnsi="Times New Roman"/>
          <w:spacing w:val="-11"/>
          <w:szCs w:val="32"/>
        </w:rPr>
        <w:t>深化党风廉政建设，</w:t>
      </w:r>
      <w:r>
        <w:rPr>
          <w:rFonts w:ascii="Times New Roman" w:hAnsi="Times New Roman"/>
          <w:szCs w:val="32"/>
        </w:rPr>
        <w:t>提高审计监督、统计监督效能，着力营造风清气正的政治生态。</w:t>
      </w:r>
    </w:p>
    <w:p w:rsidR="0011519C" w:rsidRDefault="00A46CCD">
      <w:pPr>
        <w:spacing w:line="560" w:lineRule="exact"/>
        <w:ind w:firstLine="640"/>
        <w:rPr>
          <w:rFonts w:ascii="Times New Roman" w:hAnsi="Times New Roman"/>
          <w:color w:val="000000" w:themeColor="text1"/>
          <w:szCs w:val="32"/>
        </w:rPr>
      </w:pPr>
      <w:r>
        <w:rPr>
          <w:rFonts w:ascii="Times New Roman" w:hAnsi="Times New Roman" w:hint="eastAsia"/>
          <w:szCs w:val="32"/>
        </w:rPr>
        <w:t>各位代表，</w:t>
      </w:r>
      <w:r>
        <w:rPr>
          <w:rFonts w:ascii="Times New Roman" w:hAnsi="Times New Roman"/>
          <w:szCs w:val="32"/>
        </w:rPr>
        <w:t>这些成绩的取得，是以习近平同志为核心的党中央领航掌舵</w:t>
      </w:r>
      <w:r>
        <w:rPr>
          <w:rFonts w:ascii="Times New Roman" w:hAnsi="Times New Roman"/>
          <w:spacing w:val="6"/>
          <w:szCs w:val="32"/>
        </w:rPr>
        <w:t>的结果，是省委、省政府，市委、市政府和区委</w:t>
      </w:r>
      <w:r>
        <w:rPr>
          <w:rFonts w:ascii="Times New Roman" w:hAnsi="Times New Roman"/>
          <w:color w:val="000000" w:themeColor="text1"/>
          <w:spacing w:val="6"/>
          <w:szCs w:val="32"/>
        </w:rPr>
        <w:t>坚强领导的结果，</w:t>
      </w:r>
      <w:r>
        <w:rPr>
          <w:rFonts w:ascii="Times New Roman" w:hAnsi="Times New Roman"/>
          <w:color w:val="000000" w:themeColor="text1"/>
          <w:szCs w:val="32"/>
        </w:rPr>
        <w:t>是全区上下共同奋斗的结果</w:t>
      </w:r>
      <w:r>
        <w:rPr>
          <w:rFonts w:ascii="Times New Roman" w:hAnsi="Times New Roman" w:hint="eastAsia"/>
          <w:color w:val="000000" w:themeColor="text1"/>
          <w:szCs w:val="32"/>
        </w:rPr>
        <w:t>，凝聚了全体人大代表、政协委员和社会各界人士的辛勤劳动和积极奉献</w:t>
      </w:r>
      <w:r>
        <w:rPr>
          <w:rFonts w:ascii="Times New Roman" w:hAnsi="Times New Roman"/>
          <w:color w:val="000000" w:themeColor="text1"/>
          <w:szCs w:val="32"/>
        </w:rPr>
        <w:t>。成绩殊为不易，值得倍加珍惜。在此，我谨代表区人民政府，向全区干</w:t>
      </w:r>
      <w:r>
        <w:rPr>
          <w:rFonts w:ascii="Times New Roman" w:hAnsi="Times New Roman"/>
          <w:color w:val="000000" w:themeColor="text1"/>
          <w:spacing w:val="-11"/>
          <w:szCs w:val="32"/>
        </w:rPr>
        <w:t>部群众，向人大代表、政协委员和离退休老同志，向各民主党派、</w:t>
      </w:r>
      <w:r>
        <w:rPr>
          <w:rFonts w:ascii="Times New Roman" w:hAnsi="Times New Roman"/>
          <w:color w:val="000000" w:themeColor="text1"/>
          <w:szCs w:val="32"/>
        </w:rPr>
        <w:t>工</w:t>
      </w:r>
      <w:r>
        <w:rPr>
          <w:rFonts w:ascii="Times New Roman" w:hAnsi="Times New Roman"/>
          <w:color w:val="000000" w:themeColor="text1"/>
          <w:spacing w:val="-6"/>
          <w:szCs w:val="32"/>
        </w:rPr>
        <w:t>商联和无党派人士，向中央、省、市驻区单位和驻区部队官兵，</w:t>
      </w:r>
      <w:r>
        <w:rPr>
          <w:rFonts w:ascii="Times New Roman" w:hAnsi="Times New Roman"/>
          <w:color w:val="000000" w:themeColor="text1"/>
          <w:szCs w:val="32"/>
        </w:rPr>
        <w:t>向所有关心、支持鼓楼发展的各界人士和朋友们，表示崇高的敬意</w:t>
      </w:r>
      <w:r>
        <w:rPr>
          <w:rFonts w:ascii="Times New Roman" w:hAnsi="Times New Roman"/>
          <w:color w:val="000000" w:themeColor="text1"/>
          <w:szCs w:val="32"/>
        </w:rPr>
        <w:lastRenderedPageBreak/>
        <w:t>和衷心的感谢！</w:t>
      </w:r>
    </w:p>
    <w:p w:rsidR="0011519C" w:rsidRDefault="00A46CCD">
      <w:pPr>
        <w:spacing w:line="560" w:lineRule="exact"/>
        <w:ind w:firstLine="640"/>
        <w:rPr>
          <w:rFonts w:ascii="Times New Roman" w:hAnsi="Times New Roman"/>
          <w:color w:val="000000" w:themeColor="text1"/>
          <w:szCs w:val="32"/>
        </w:rPr>
      </w:pPr>
      <w:r>
        <w:rPr>
          <w:rFonts w:ascii="Times New Roman" w:hAnsi="Times New Roman"/>
          <w:color w:val="000000" w:themeColor="text1"/>
          <w:szCs w:val="32"/>
        </w:rPr>
        <w:t>在看到成绩的同时，我们也清醒地认识到，全区经济社会发展仍面临一些问题和挑战，主要体现在：经济恢复的基础尚不牢固，推动经济</w:t>
      </w:r>
      <w:r w:rsidR="005F4178">
        <w:rPr>
          <w:rFonts w:ascii="Times New Roman" w:hAnsi="Times New Roman"/>
          <w:color w:val="000000" w:themeColor="text1"/>
          <w:szCs w:val="32"/>
        </w:rPr>
        <w:t>平稳运行</w:t>
      </w:r>
      <w:r>
        <w:rPr>
          <w:rFonts w:ascii="Times New Roman" w:hAnsi="Times New Roman"/>
          <w:color w:val="000000" w:themeColor="text1"/>
          <w:szCs w:val="32"/>
        </w:rPr>
        <w:t>、</w:t>
      </w:r>
      <w:r w:rsidR="005F4178">
        <w:rPr>
          <w:rFonts w:ascii="Times New Roman" w:hAnsi="Times New Roman" w:hint="eastAsia"/>
          <w:color w:val="000000" w:themeColor="text1"/>
          <w:szCs w:val="32"/>
        </w:rPr>
        <w:t>平</w:t>
      </w:r>
      <w:r>
        <w:rPr>
          <w:rFonts w:ascii="Times New Roman" w:hAnsi="Times New Roman"/>
          <w:color w:val="000000" w:themeColor="text1"/>
          <w:szCs w:val="32"/>
        </w:rPr>
        <w:t>稳增长的支撑还不够多，尤其是受宏观经济形势和疫情影响，地区生产总值等主要经济指标未实现年度既定目标，区域经济新增长点亟待培育，影响力大、带动力强的重大项目还需加快储备实施；创新成果转化和产业化水平不足，在创新要素集聚、生态营造上还要进一步发力；生态环境质量仍有波动，源头治理、综合治理能力还有待提升；城市建设和管理仍需进一步系统化、精细化；公共服务配套还不够均衡，教育、医疗、养老等资源</w:t>
      </w:r>
      <w:r>
        <w:rPr>
          <w:rFonts w:ascii="Times New Roman" w:hAnsi="Times New Roman" w:hint="eastAsia"/>
          <w:color w:val="000000" w:themeColor="text1"/>
          <w:szCs w:val="32"/>
        </w:rPr>
        <w:t>配置和布局优化问题尚未得到根本性解决</w:t>
      </w:r>
      <w:r>
        <w:rPr>
          <w:rFonts w:ascii="Times New Roman" w:hAnsi="Times New Roman"/>
          <w:color w:val="000000" w:themeColor="text1"/>
          <w:szCs w:val="32"/>
        </w:rPr>
        <w:t>；区域本质安全水平还不够高，尤其是</w:t>
      </w:r>
      <w:r>
        <w:rPr>
          <w:rFonts w:ascii="方正仿宋_GBK" w:hAnsi="Times New Roman" w:hint="eastAsia"/>
          <w:color w:val="000000" w:themeColor="text1"/>
          <w:szCs w:val="32"/>
        </w:rPr>
        <w:t>“</w:t>
      </w:r>
      <w:r>
        <w:rPr>
          <w:rFonts w:ascii="Times New Roman" w:hAnsi="Times New Roman"/>
          <w:color w:val="000000" w:themeColor="text1"/>
          <w:szCs w:val="32"/>
        </w:rPr>
        <w:t>10·29</w:t>
      </w:r>
      <w:r>
        <w:rPr>
          <w:rFonts w:ascii="方正仿宋_GBK" w:hAnsi="Times New Roman" w:hint="eastAsia"/>
          <w:color w:val="000000" w:themeColor="text1"/>
          <w:szCs w:val="32"/>
        </w:rPr>
        <w:t>”</w:t>
      </w:r>
      <w:r>
        <w:rPr>
          <w:rFonts w:ascii="Times New Roman" w:hAnsi="Times New Roman"/>
          <w:color w:val="000000" w:themeColor="text1"/>
          <w:szCs w:val="32"/>
        </w:rPr>
        <w:t>火灾事故暴露出在消防隐患排查、日常安全监管等方面仍有盲区漏洞。我们将始终强化问题</w:t>
      </w:r>
      <w:r>
        <w:rPr>
          <w:rFonts w:ascii="Times New Roman" w:hAnsi="Times New Roman" w:hint="eastAsia"/>
          <w:color w:val="000000" w:themeColor="text1"/>
          <w:szCs w:val="32"/>
        </w:rPr>
        <w:t>导向</w:t>
      </w:r>
      <w:r>
        <w:rPr>
          <w:rFonts w:ascii="Times New Roman" w:hAnsi="Times New Roman"/>
          <w:color w:val="000000" w:themeColor="text1"/>
          <w:szCs w:val="32"/>
        </w:rPr>
        <w:t>，下大力气、有针对性地补齐薄弱短板，进一步提高经济社会发展质效，努力向全区人民交出满意答卷。</w:t>
      </w:r>
    </w:p>
    <w:p w:rsidR="0011519C" w:rsidRDefault="00A46CCD" w:rsidP="005F4178">
      <w:pPr>
        <w:spacing w:beforeLines="125" w:afterLines="125" w:line="560" w:lineRule="exact"/>
        <w:ind w:firstLine="640"/>
        <w:jc w:val="center"/>
        <w:rPr>
          <w:rFonts w:ascii="Times New Roman" w:eastAsia="方正黑体_GBK" w:hAnsi="Times New Roman"/>
          <w:color w:val="000000" w:themeColor="text1"/>
          <w:szCs w:val="32"/>
        </w:rPr>
      </w:pPr>
      <w:r>
        <w:rPr>
          <w:rFonts w:ascii="Times New Roman" w:eastAsia="方正黑体_GBK" w:hAnsi="Times New Roman"/>
          <w:color w:val="000000" w:themeColor="text1"/>
          <w:szCs w:val="32"/>
        </w:rPr>
        <w:t>2023</w:t>
      </w:r>
      <w:r>
        <w:rPr>
          <w:rFonts w:ascii="Times New Roman" w:eastAsia="方正黑体_GBK" w:hAnsi="Times New Roman"/>
          <w:color w:val="000000" w:themeColor="text1"/>
          <w:szCs w:val="32"/>
        </w:rPr>
        <w:t>年工作总体要求和主要任务</w:t>
      </w:r>
    </w:p>
    <w:p w:rsidR="0011519C" w:rsidRDefault="00A46CCD">
      <w:pPr>
        <w:spacing w:line="560" w:lineRule="exact"/>
        <w:ind w:firstLine="640"/>
        <w:rPr>
          <w:rFonts w:ascii="Times New Roman" w:hAnsi="Times New Roman"/>
          <w:color w:val="000000" w:themeColor="text1"/>
          <w:szCs w:val="32"/>
        </w:rPr>
      </w:pPr>
      <w:r>
        <w:rPr>
          <w:rFonts w:ascii="Times New Roman" w:hAnsi="Times New Roman" w:hint="eastAsia"/>
          <w:color w:val="000000" w:themeColor="text1"/>
          <w:szCs w:val="32"/>
        </w:rPr>
        <w:t>今年是全面贯彻落实党的二十大精神、全面推进中国式现代化鼓楼新实践的开局之年，做好政府工作具有特殊重要意义。当前，百年未有之大变局加速演进，世界经济复苏乏力，战略机遇和风险挑战并存，不确定难预料因素增多，经济社会发展各项工作任务艰巨繁重。我们必须保持战略定力，坚定必胜信心，坚决</w:t>
      </w:r>
      <w:r>
        <w:rPr>
          <w:rFonts w:ascii="Times New Roman" w:hAnsi="Times New Roman" w:hint="eastAsia"/>
          <w:color w:val="000000" w:themeColor="text1"/>
          <w:spacing w:val="-6"/>
          <w:szCs w:val="32"/>
        </w:rPr>
        <w:t>履行“争当表率、争做示范、走在前列”光荣使命，知难而进、</w:t>
      </w:r>
      <w:r>
        <w:rPr>
          <w:rFonts w:ascii="Times New Roman" w:hAnsi="Times New Roman" w:hint="eastAsia"/>
          <w:color w:val="000000" w:themeColor="text1"/>
          <w:szCs w:val="32"/>
        </w:rPr>
        <w:t>迎</w:t>
      </w:r>
      <w:r>
        <w:rPr>
          <w:rFonts w:ascii="Times New Roman" w:hAnsi="Times New Roman" w:hint="eastAsia"/>
          <w:color w:val="000000" w:themeColor="text1"/>
          <w:spacing w:val="6"/>
          <w:szCs w:val="32"/>
        </w:rPr>
        <w:t>难</w:t>
      </w:r>
      <w:r>
        <w:rPr>
          <w:rFonts w:ascii="Times New Roman" w:hAnsi="Times New Roman" w:hint="eastAsia"/>
          <w:color w:val="000000" w:themeColor="text1"/>
          <w:spacing w:val="6"/>
          <w:szCs w:val="32"/>
        </w:rPr>
        <w:lastRenderedPageBreak/>
        <w:t>而上，敢于斗争、善于斗争，全力战胜前进道路上的困难挑战，</w:t>
      </w:r>
      <w:r>
        <w:rPr>
          <w:rFonts w:ascii="Times New Roman" w:hAnsi="Times New Roman" w:hint="eastAsia"/>
          <w:color w:val="000000" w:themeColor="text1"/>
          <w:szCs w:val="32"/>
        </w:rPr>
        <w:t>全面推动经济社会高质量发展，以鼓楼现代化建设的实际成效，更好“扛起新使命，谱写新篇章”。</w:t>
      </w:r>
    </w:p>
    <w:p w:rsidR="0011519C" w:rsidRDefault="00A46CCD">
      <w:pPr>
        <w:spacing w:line="560" w:lineRule="exact"/>
        <w:ind w:firstLine="640"/>
        <w:rPr>
          <w:rFonts w:ascii="Times New Roman" w:eastAsia="方正黑体_GBK" w:hAnsi="Times New Roman"/>
        </w:rPr>
      </w:pPr>
      <w:r>
        <w:rPr>
          <w:rFonts w:ascii="Times New Roman" w:hAnsi="Times New Roman"/>
          <w:color w:val="000000" w:themeColor="text1"/>
          <w:szCs w:val="32"/>
        </w:rPr>
        <w:t>今年政府工作总体要求是：</w:t>
      </w:r>
      <w:r>
        <w:rPr>
          <w:rFonts w:ascii="Times New Roman" w:eastAsia="方正黑体_GBK" w:hAnsi="Times New Roman"/>
        </w:rPr>
        <w:t>坚持以习近平新时代中国特色社会主义思想为指导，全面贯彻</w:t>
      </w:r>
      <w:r>
        <w:rPr>
          <w:rFonts w:ascii="Times New Roman" w:eastAsia="方正黑体_GBK" w:hAnsi="Times New Roman" w:hint="eastAsia"/>
        </w:rPr>
        <w:t>落实</w:t>
      </w:r>
      <w:r>
        <w:rPr>
          <w:rFonts w:ascii="Times New Roman" w:eastAsia="方正黑体_GBK" w:hAnsi="Times New Roman"/>
        </w:rPr>
        <w:t>党的二十大精神，</w:t>
      </w:r>
      <w:r>
        <w:rPr>
          <w:rFonts w:ascii="Times New Roman" w:eastAsia="方正黑体_GBK" w:hAnsi="Times New Roman" w:hint="eastAsia"/>
        </w:rPr>
        <w:t>认真</w:t>
      </w:r>
      <w:r>
        <w:rPr>
          <w:rFonts w:ascii="Times New Roman" w:eastAsia="方正黑体_GBK" w:hAnsi="Times New Roman"/>
        </w:rPr>
        <w:t>落实</w:t>
      </w:r>
      <w:r>
        <w:rPr>
          <w:rFonts w:ascii="Times New Roman" w:eastAsia="方正黑体_GBK" w:hAnsi="Times New Roman" w:hint="eastAsia"/>
        </w:rPr>
        <w:t>中央和</w:t>
      </w:r>
      <w:r>
        <w:rPr>
          <w:rFonts w:ascii="Times New Roman" w:eastAsia="方正黑体_GBK" w:hAnsi="Times New Roman"/>
        </w:rPr>
        <w:t>省</w:t>
      </w:r>
      <w:r>
        <w:rPr>
          <w:rFonts w:ascii="Times New Roman" w:eastAsia="方正黑体_GBK" w:hAnsi="Times New Roman" w:hint="eastAsia"/>
        </w:rPr>
        <w:t>委</w:t>
      </w:r>
      <w:r>
        <w:rPr>
          <w:rFonts w:ascii="Times New Roman" w:eastAsia="方正黑体_GBK" w:hAnsi="Times New Roman"/>
        </w:rPr>
        <w:t>、市</w:t>
      </w:r>
      <w:r>
        <w:rPr>
          <w:rFonts w:ascii="Times New Roman" w:eastAsia="方正黑体_GBK" w:hAnsi="Times New Roman" w:hint="eastAsia"/>
        </w:rPr>
        <w:t>委经济工作会议安排部署</w:t>
      </w:r>
      <w:r>
        <w:rPr>
          <w:rFonts w:ascii="Times New Roman" w:eastAsia="方正黑体_GBK" w:hAnsi="Times New Roman"/>
        </w:rPr>
        <w:t>，坚持稳中求进工作总基调，完整、准确、全面贯彻新发展理念，加快服务构建新发展格</w:t>
      </w:r>
      <w:r>
        <w:rPr>
          <w:rFonts w:ascii="Times New Roman" w:eastAsia="方正黑体_GBK" w:hAnsi="Times New Roman"/>
          <w:spacing w:val="11"/>
        </w:rPr>
        <w:t>局，着力推动高质量发展，</w:t>
      </w:r>
      <w:r>
        <w:rPr>
          <w:rFonts w:ascii="Times New Roman" w:eastAsia="方正黑体_GBK" w:hAnsi="Times New Roman" w:hint="eastAsia"/>
          <w:spacing w:val="11"/>
        </w:rPr>
        <w:t>更好</w:t>
      </w:r>
      <w:r>
        <w:rPr>
          <w:rFonts w:ascii="Times New Roman" w:eastAsia="方正黑体_GBK" w:hAnsi="Times New Roman"/>
          <w:spacing w:val="11"/>
        </w:rPr>
        <w:t>统筹疫情防控和经济社会发展，</w:t>
      </w:r>
      <w:r>
        <w:rPr>
          <w:rFonts w:ascii="Times New Roman" w:eastAsia="方正黑体_GBK" w:hAnsi="Times New Roman" w:hint="eastAsia"/>
        </w:rPr>
        <w:t>更好</w:t>
      </w:r>
      <w:r>
        <w:rPr>
          <w:rFonts w:ascii="Times New Roman" w:eastAsia="方正黑体_GBK" w:hAnsi="Times New Roman"/>
        </w:rPr>
        <w:t>统筹发展和安全，</w:t>
      </w:r>
      <w:r>
        <w:rPr>
          <w:rFonts w:ascii="Times New Roman" w:eastAsia="方正黑体_GBK" w:hAnsi="Times New Roman" w:hint="eastAsia"/>
        </w:rPr>
        <w:t>把实施扩大内需战略同深化供给侧结</w:t>
      </w:r>
      <w:r>
        <w:rPr>
          <w:rFonts w:ascii="Times New Roman" w:eastAsia="方正黑体_GBK" w:hAnsi="Times New Roman" w:hint="eastAsia"/>
          <w:spacing w:val="6"/>
        </w:rPr>
        <w:t>构性改革有机结合起来，全面深化改革开放，大力提振市场信心，</w:t>
      </w:r>
      <w:r>
        <w:rPr>
          <w:rFonts w:ascii="Times New Roman" w:eastAsia="方正黑体_GBK" w:hAnsi="Times New Roman" w:hint="eastAsia"/>
        </w:rPr>
        <w:t>有效防范化解重大风险，持续保障和改善民生，</w:t>
      </w:r>
      <w:r>
        <w:rPr>
          <w:rFonts w:ascii="Times New Roman" w:eastAsia="方正黑体_GBK" w:hAnsi="Times New Roman"/>
        </w:rPr>
        <w:t>推动经济</w:t>
      </w:r>
      <w:r>
        <w:rPr>
          <w:rFonts w:ascii="Times New Roman" w:eastAsia="方正黑体_GBK" w:hAnsi="Times New Roman" w:hint="eastAsia"/>
        </w:rPr>
        <w:t>运行整体好转，</w:t>
      </w:r>
      <w:r>
        <w:rPr>
          <w:rFonts w:ascii="Times New Roman" w:eastAsia="方正黑体_GBK" w:hAnsi="Times New Roman"/>
        </w:rPr>
        <w:t>实现质的有效提升和量的合理增长，在新征程上全面推进中国式现代化鼓楼新实践。</w:t>
      </w:r>
    </w:p>
    <w:p w:rsidR="0011519C" w:rsidRDefault="00A46CCD">
      <w:pPr>
        <w:spacing w:line="560" w:lineRule="exact"/>
        <w:ind w:firstLine="640"/>
        <w:rPr>
          <w:rFonts w:ascii="Times New Roman" w:hAnsi="Times New Roman"/>
          <w:color w:val="000000" w:themeColor="text1"/>
          <w:szCs w:val="32"/>
        </w:rPr>
      </w:pPr>
      <w:r>
        <w:rPr>
          <w:rFonts w:ascii="Times New Roman" w:hAnsi="Times New Roman"/>
          <w:color w:val="000000" w:themeColor="text1"/>
          <w:szCs w:val="32"/>
        </w:rPr>
        <w:t>今年</w:t>
      </w:r>
      <w:r>
        <w:rPr>
          <w:rFonts w:ascii="Times New Roman" w:hAnsi="Times New Roman" w:hint="eastAsia"/>
          <w:color w:val="000000" w:themeColor="text1"/>
          <w:szCs w:val="32"/>
        </w:rPr>
        <w:t>全区经济社会</w:t>
      </w:r>
      <w:r>
        <w:rPr>
          <w:rFonts w:ascii="Times New Roman" w:hAnsi="Times New Roman"/>
          <w:color w:val="000000" w:themeColor="text1"/>
          <w:szCs w:val="32"/>
        </w:rPr>
        <w:t>发展主要预期目标是：地区生产总值增长</w:t>
      </w:r>
      <w:r>
        <w:rPr>
          <w:rFonts w:ascii="Times New Roman" w:hAnsi="Times New Roman"/>
          <w:color w:val="000000" w:themeColor="text1"/>
          <w:szCs w:val="32"/>
        </w:rPr>
        <w:t>5%</w:t>
      </w:r>
      <w:r>
        <w:rPr>
          <w:rFonts w:ascii="Times New Roman" w:hAnsi="Times New Roman"/>
          <w:color w:val="000000" w:themeColor="text1"/>
          <w:szCs w:val="32"/>
        </w:rPr>
        <w:t>以上，一般公共预算收入增长</w:t>
      </w:r>
      <w:r>
        <w:rPr>
          <w:rFonts w:ascii="Times New Roman" w:hAnsi="Times New Roman" w:hint="eastAsia"/>
          <w:color w:val="000000" w:themeColor="text1"/>
          <w:szCs w:val="32"/>
        </w:rPr>
        <w:t>5</w:t>
      </w:r>
      <w:r>
        <w:rPr>
          <w:rFonts w:ascii="Times New Roman" w:hAnsi="Times New Roman"/>
          <w:color w:val="000000" w:themeColor="text1"/>
          <w:szCs w:val="32"/>
        </w:rPr>
        <w:t>.5%</w:t>
      </w:r>
      <w:r>
        <w:rPr>
          <w:rFonts w:ascii="Times New Roman" w:hAnsi="Times New Roman"/>
          <w:color w:val="000000" w:themeColor="text1"/>
          <w:szCs w:val="32"/>
        </w:rPr>
        <w:t>以上，固定资产投资增长</w:t>
      </w:r>
      <w:r>
        <w:rPr>
          <w:rFonts w:ascii="Times New Roman" w:hAnsi="Times New Roman"/>
          <w:color w:val="000000" w:themeColor="text1"/>
          <w:szCs w:val="32"/>
        </w:rPr>
        <w:t>4%</w:t>
      </w:r>
      <w:r>
        <w:rPr>
          <w:rFonts w:ascii="Times New Roman" w:hAnsi="Times New Roman"/>
          <w:color w:val="000000" w:themeColor="text1"/>
          <w:szCs w:val="32"/>
        </w:rPr>
        <w:t>左右，社会消费品零售总额增长</w:t>
      </w:r>
      <w:r>
        <w:rPr>
          <w:rFonts w:ascii="Times New Roman" w:hAnsi="Times New Roman"/>
          <w:color w:val="000000" w:themeColor="text1"/>
          <w:szCs w:val="32"/>
        </w:rPr>
        <w:t>5%</w:t>
      </w:r>
      <w:r>
        <w:rPr>
          <w:rFonts w:ascii="Times New Roman" w:hAnsi="Times New Roman"/>
          <w:color w:val="000000" w:themeColor="text1"/>
          <w:szCs w:val="32"/>
        </w:rPr>
        <w:t>以上，居民人均可支配收入与经济增长基本同步。</w:t>
      </w:r>
    </w:p>
    <w:p w:rsidR="0011519C" w:rsidRDefault="00A46CCD">
      <w:pPr>
        <w:spacing w:line="560" w:lineRule="exact"/>
        <w:ind w:firstLine="640"/>
        <w:rPr>
          <w:rFonts w:ascii="Times New Roman" w:hAnsi="Times New Roman"/>
          <w:color w:val="000000" w:themeColor="text1"/>
          <w:szCs w:val="32"/>
        </w:rPr>
      </w:pPr>
      <w:r>
        <w:rPr>
          <w:rFonts w:ascii="Times New Roman" w:hAnsi="Times New Roman"/>
          <w:color w:val="000000" w:themeColor="text1"/>
          <w:szCs w:val="32"/>
        </w:rPr>
        <w:t>围绕上述目标，重点抓好六个方面工作：</w:t>
      </w:r>
    </w:p>
    <w:p w:rsidR="0011519C" w:rsidRDefault="00A46CCD">
      <w:pPr>
        <w:spacing w:line="560" w:lineRule="exact"/>
        <w:ind w:firstLine="640"/>
        <w:rPr>
          <w:rFonts w:ascii="Times New Roman" w:eastAsia="方正黑体_GBK" w:hAnsi="Times New Roman"/>
        </w:rPr>
      </w:pPr>
      <w:r>
        <w:rPr>
          <w:rFonts w:ascii="Times New Roman" w:eastAsia="方正黑体_GBK" w:hAnsi="Times New Roman"/>
        </w:rPr>
        <w:t>（一）全力以赴稳定经济增长</w:t>
      </w:r>
    </w:p>
    <w:p w:rsidR="0011519C" w:rsidRDefault="00A46CCD">
      <w:pPr>
        <w:spacing w:line="560" w:lineRule="exact"/>
        <w:ind w:firstLine="616"/>
        <w:rPr>
          <w:rFonts w:ascii="Times New Roman" w:eastAsia="方正楷体_GBK" w:hAnsi="Times New Roman"/>
        </w:rPr>
      </w:pPr>
      <w:r>
        <w:rPr>
          <w:rFonts w:ascii="Times New Roman" w:hAnsi="Times New Roman"/>
          <w:color w:val="000000" w:themeColor="text1"/>
          <w:spacing w:val="-6"/>
          <w:szCs w:val="32"/>
        </w:rPr>
        <w:t>坚持以推动高质量发展为主题，加快建设现代化经济体系，</w:t>
      </w:r>
      <w:r>
        <w:rPr>
          <w:rFonts w:ascii="Times New Roman" w:hAnsi="Times New Roman"/>
          <w:color w:val="000000" w:themeColor="text1"/>
          <w:szCs w:val="32"/>
        </w:rPr>
        <w:t>统筹存量挖潜和增量培育，充分发挥消费的基础作用和投资的关键作用，</w:t>
      </w:r>
      <w:r>
        <w:rPr>
          <w:rFonts w:ascii="方正仿宋_GBK" w:hAnsi="Times New Roman" w:hint="eastAsia"/>
          <w:color w:val="000000" w:themeColor="text1"/>
          <w:szCs w:val="32"/>
        </w:rPr>
        <w:t>“四敢”激活</w:t>
      </w:r>
      <w:r>
        <w:rPr>
          <w:rFonts w:ascii="Times New Roman" w:hAnsi="Times New Roman"/>
          <w:color w:val="000000" w:themeColor="text1"/>
          <w:szCs w:val="32"/>
        </w:rPr>
        <w:t>力，全力拼经济。</w:t>
      </w:r>
    </w:p>
    <w:p w:rsidR="0011519C" w:rsidRDefault="00A46CCD">
      <w:pPr>
        <w:spacing w:line="560" w:lineRule="exact"/>
        <w:ind w:firstLine="640"/>
        <w:rPr>
          <w:rFonts w:ascii="Times New Roman" w:hAnsi="Times New Roman"/>
          <w:szCs w:val="40"/>
        </w:rPr>
      </w:pPr>
      <w:r>
        <w:rPr>
          <w:rFonts w:ascii="Times New Roman" w:eastAsia="方正楷体_GBK" w:hAnsi="Times New Roman"/>
        </w:rPr>
        <w:t>提高区域消费活跃度。</w:t>
      </w:r>
      <w:r>
        <w:rPr>
          <w:rFonts w:ascii="Times New Roman" w:hAnsi="Times New Roman"/>
          <w:spacing w:val="-11"/>
        </w:rPr>
        <w:t>以打</w:t>
      </w:r>
      <w:r>
        <w:rPr>
          <w:rFonts w:ascii="方正仿宋_GBK" w:hAnsi="Times New Roman" w:hint="eastAsia"/>
          <w:spacing w:val="-11"/>
        </w:rPr>
        <w:t>造“国际消费中心城市核心区”</w:t>
      </w:r>
      <w:r>
        <w:rPr>
          <w:rFonts w:ascii="Times New Roman" w:hAnsi="Times New Roman"/>
        </w:rPr>
        <w:t>为牵</w:t>
      </w:r>
      <w:r>
        <w:rPr>
          <w:rFonts w:ascii="Times New Roman" w:hAnsi="Times New Roman"/>
        </w:rPr>
        <w:lastRenderedPageBreak/>
        <w:t>引，加快建设</w:t>
      </w:r>
      <w:r>
        <w:rPr>
          <w:rFonts w:ascii="Times New Roman" w:hAnsi="Times New Roman"/>
          <w:szCs w:val="40"/>
        </w:rPr>
        <w:t>华贸国际中心、中冶和悦港、银城汇等</w:t>
      </w:r>
      <w:r>
        <w:rPr>
          <w:rFonts w:ascii="Times New Roman" w:hAnsi="Times New Roman"/>
        </w:rPr>
        <w:t>高品质</w:t>
      </w:r>
      <w:r>
        <w:rPr>
          <w:rFonts w:ascii="Times New Roman" w:hAnsi="Times New Roman"/>
          <w:spacing w:val="6"/>
        </w:rPr>
        <w:t>商</w:t>
      </w:r>
      <w:r>
        <w:rPr>
          <w:rFonts w:ascii="Times New Roman" w:hAnsi="Times New Roman"/>
          <w:spacing w:val="-6"/>
        </w:rPr>
        <w:t>业载体</w:t>
      </w:r>
      <w:r>
        <w:rPr>
          <w:rFonts w:ascii="Times New Roman" w:hAnsi="Times New Roman"/>
          <w:spacing w:val="-6"/>
          <w:szCs w:val="40"/>
        </w:rPr>
        <w:t>，着力打造区域消费新地标；统筹品牌打造、环境升级、</w:t>
      </w:r>
      <w:r>
        <w:rPr>
          <w:rFonts w:ascii="Times New Roman" w:hAnsi="Times New Roman"/>
          <w:szCs w:val="40"/>
        </w:rPr>
        <w:t>氛围营造，进一步丰富</w:t>
      </w:r>
      <w:r>
        <w:rPr>
          <w:rFonts w:ascii="Times New Roman" w:hAnsi="Times New Roman" w:hint="eastAsia"/>
          <w:szCs w:val="40"/>
        </w:rPr>
        <w:t>金银街、</w:t>
      </w:r>
      <w:r>
        <w:rPr>
          <w:rFonts w:ascii="Times New Roman" w:hAnsi="Times New Roman" w:hint="eastAsia"/>
          <w:szCs w:val="32"/>
        </w:rPr>
        <w:t>上海路</w:t>
      </w:r>
      <w:r>
        <w:rPr>
          <w:rFonts w:ascii="Times New Roman" w:hAnsi="Times New Roman"/>
          <w:szCs w:val="32"/>
        </w:rPr>
        <w:t>、新街口</w:t>
      </w:r>
      <w:r>
        <w:rPr>
          <w:rFonts w:ascii="Times New Roman" w:hAnsi="Times New Roman"/>
          <w:szCs w:val="40"/>
        </w:rPr>
        <w:t>西北象限等特色消费街区功能业态，培育更多消费</w:t>
      </w:r>
      <w:r>
        <w:rPr>
          <w:rFonts w:ascii="方正仿宋_GBK" w:hAnsi="Times New Roman" w:hint="eastAsia"/>
          <w:szCs w:val="40"/>
        </w:rPr>
        <w:t>“网红打卡点”</w:t>
      </w:r>
      <w:r>
        <w:rPr>
          <w:rFonts w:ascii="Times New Roman" w:hAnsi="Times New Roman"/>
          <w:szCs w:val="40"/>
        </w:rPr>
        <w:t>。</w:t>
      </w:r>
      <w:r>
        <w:rPr>
          <w:rFonts w:ascii="Times New Roman" w:hAnsi="Times New Roman" w:hint="eastAsia"/>
          <w:szCs w:val="40"/>
        </w:rPr>
        <w:t>促进</w:t>
      </w:r>
      <w:r>
        <w:rPr>
          <w:rFonts w:ascii="Times New Roman" w:hAnsi="Times New Roman"/>
        </w:rPr>
        <w:t>文商旅体</w:t>
      </w:r>
      <w:r>
        <w:rPr>
          <w:rFonts w:ascii="Times New Roman" w:hAnsi="Times New Roman"/>
          <w:spacing w:val="-6"/>
        </w:rPr>
        <w:t>等消费业态深度融合，创新多元消费场景，营造放心消费环境，</w:t>
      </w:r>
      <w:r>
        <w:rPr>
          <w:rFonts w:ascii="Times New Roman" w:hAnsi="Times New Roman"/>
        </w:rPr>
        <w:t>推动</w:t>
      </w:r>
      <w:r>
        <w:rPr>
          <w:rFonts w:ascii="方正仿宋_GBK" w:hAnsi="Times New Roman" w:hint="eastAsia"/>
        </w:rPr>
        <w:t>“南艺后街</w:t>
      </w:r>
      <w:r>
        <w:rPr>
          <w:rFonts w:ascii="Times New Roman" w:hAnsi="Times New Roman"/>
        </w:rPr>
        <w:t>·</w:t>
      </w:r>
      <w:r>
        <w:rPr>
          <w:rFonts w:ascii="方正仿宋_GBK" w:hAnsi="Times New Roman" w:hint="eastAsia"/>
        </w:rPr>
        <w:t>鼓楼水岸”街</w:t>
      </w:r>
      <w:r>
        <w:rPr>
          <w:rFonts w:ascii="Times New Roman" w:hAnsi="Times New Roman"/>
        </w:rPr>
        <w:t>区业态更新迭代，积极创建国家级旅游休闲街区。</w:t>
      </w:r>
      <w:r>
        <w:rPr>
          <w:rFonts w:ascii="Times New Roman" w:hAnsi="Times New Roman"/>
          <w:szCs w:val="40"/>
        </w:rPr>
        <w:t>持续做强</w:t>
      </w:r>
      <w:r>
        <w:rPr>
          <w:rFonts w:ascii="方正仿宋_GBK" w:hAnsi="Times New Roman" w:hint="eastAsia"/>
          <w:szCs w:val="40"/>
        </w:rPr>
        <w:t>“来吧！鼓楼”</w:t>
      </w:r>
      <w:r>
        <w:rPr>
          <w:rFonts w:ascii="Times New Roman" w:hAnsi="Times New Roman"/>
          <w:szCs w:val="40"/>
        </w:rPr>
        <w:t>消费</w:t>
      </w:r>
      <w:r>
        <w:rPr>
          <w:rFonts w:ascii="Times New Roman" w:hAnsi="Times New Roman"/>
          <w:szCs w:val="40"/>
        </w:rPr>
        <w:t>IP</w:t>
      </w:r>
      <w:r>
        <w:rPr>
          <w:rFonts w:ascii="Times New Roman" w:hAnsi="Times New Roman"/>
          <w:szCs w:val="40"/>
        </w:rPr>
        <w:t>和星</w:t>
      </w:r>
      <w:r>
        <w:rPr>
          <w:rFonts w:ascii="Times New Roman" w:hAnsi="Times New Roman"/>
          <w:spacing w:val="-6"/>
          <w:szCs w:val="40"/>
        </w:rPr>
        <w:t>推官数字平台，更大力度整合一刻钟便民生活圈、首店考斯特、</w:t>
      </w:r>
      <w:r>
        <w:rPr>
          <w:rFonts w:ascii="Times New Roman" w:hAnsi="Times New Roman"/>
          <w:szCs w:val="40"/>
        </w:rPr>
        <w:t>消</w:t>
      </w:r>
      <w:r>
        <w:rPr>
          <w:rFonts w:ascii="Times New Roman" w:hAnsi="Times New Roman"/>
          <w:spacing w:val="-6"/>
          <w:szCs w:val="40"/>
        </w:rPr>
        <w:t>费地图等商业元素，精心办</w:t>
      </w:r>
      <w:r>
        <w:rPr>
          <w:rFonts w:ascii="方正仿宋_GBK" w:hAnsi="Times New Roman" w:hint="eastAsia"/>
          <w:spacing w:val="-6"/>
          <w:szCs w:val="40"/>
        </w:rPr>
        <w:t>好“蓝鲸潮玩节”等消</w:t>
      </w:r>
      <w:r>
        <w:rPr>
          <w:rFonts w:ascii="Times New Roman" w:hAnsi="Times New Roman"/>
          <w:spacing w:val="-6"/>
          <w:szCs w:val="40"/>
        </w:rPr>
        <w:t>费主题活动，</w:t>
      </w:r>
      <w:r>
        <w:rPr>
          <w:rFonts w:ascii="Times New Roman" w:hAnsi="Times New Roman"/>
          <w:szCs w:val="40"/>
        </w:rPr>
        <w:t>不断提升鼓楼消费影响力。加快促进商贸数字化提档转型，依托</w:t>
      </w:r>
      <w:r>
        <w:rPr>
          <w:rFonts w:ascii="Times New Roman" w:hAnsi="Times New Roman"/>
        </w:rPr>
        <w:t>鼓楼滨江数字贸易跨境电商示范园、高新</w:t>
      </w:r>
      <w:r>
        <w:rPr>
          <w:rFonts w:ascii="方正仿宋_GBK" w:hAnsi="Times New Roman" w:hint="eastAsia"/>
        </w:rPr>
        <w:t>区“省服贸基地”</w:t>
      </w:r>
      <w:r>
        <w:rPr>
          <w:rFonts w:ascii="Times New Roman" w:hAnsi="Times New Roman"/>
        </w:rPr>
        <w:t>、幕府</w:t>
      </w:r>
      <w:r>
        <w:rPr>
          <w:rFonts w:ascii="Times New Roman" w:hAnsi="Times New Roman"/>
          <w:spacing w:val="-6"/>
        </w:rPr>
        <w:t>创新</w:t>
      </w:r>
      <w:r>
        <w:rPr>
          <w:rFonts w:ascii="方正仿宋_GBK" w:hAnsi="Times New Roman" w:hint="eastAsia"/>
          <w:spacing w:val="-6"/>
        </w:rPr>
        <w:t>区“市供应链集聚区”等</w:t>
      </w:r>
      <w:r>
        <w:rPr>
          <w:rFonts w:ascii="Times New Roman" w:hAnsi="Times New Roman"/>
          <w:spacing w:val="-6"/>
        </w:rPr>
        <w:t>重点园区，</w:t>
      </w:r>
      <w:r>
        <w:rPr>
          <w:rFonts w:ascii="Times New Roman" w:hAnsi="Times New Roman" w:hint="eastAsia"/>
          <w:spacing w:val="-6"/>
        </w:rPr>
        <w:t>打造</w:t>
      </w:r>
      <w:r>
        <w:rPr>
          <w:rFonts w:ascii="Times New Roman" w:hAnsi="Times New Roman"/>
          <w:spacing w:val="-6"/>
        </w:rPr>
        <w:t>电商消费新亮点，</w:t>
      </w:r>
      <w:r>
        <w:rPr>
          <w:rFonts w:ascii="Times New Roman" w:hAnsi="Times New Roman"/>
        </w:rPr>
        <w:t>推</w:t>
      </w:r>
      <w:r>
        <w:rPr>
          <w:rFonts w:ascii="Times New Roman" w:hAnsi="Times New Roman"/>
          <w:spacing w:val="6"/>
        </w:rPr>
        <w:t>广数字消费新业态，做强供应链消费新支撑，推动区域商业商贸、对</w:t>
      </w:r>
      <w:r>
        <w:rPr>
          <w:rFonts w:ascii="Times New Roman" w:hAnsi="Times New Roman"/>
        </w:rPr>
        <w:t>外贸易结构焕新升级。</w:t>
      </w:r>
    </w:p>
    <w:p w:rsidR="0011519C" w:rsidRDefault="00A46CCD">
      <w:pPr>
        <w:spacing w:line="560" w:lineRule="exact"/>
        <w:ind w:firstLine="640"/>
        <w:rPr>
          <w:rFonts w:ascii="Times New Roman" w:hAnsi="Times New Roman"/>
          <w:color w:val="000000" w:themeColor="text1"/>
          <w:szCs w:val="32"/>
        </w:rPr>
      </w:pPr>
      <w:r>
        <w:rPr>
          <w:rFonts w:ascii="Times New Roman" w:eastAsia="方正楷体_GBK" w:hAnsi="Times New Roman"/>
        </w:rPr>
        <w:t>提高产业发展贡献度。</w:t>
      </w:r>
      <w:r>
        <w:rPr>
          <w:rFonts w:ascii="Times New Roman" w:hAnsi="Times New Roman"/>
          <w:color w:val="000000" w:themeColor="text1"/>
          <w:szCs w:val="32"/>
        </w:rPr>
        <w:t>进一步做强</w:t>
      </w:r>
      <w:r>
        <w:rPr>
          <w:rFonts w:ascii="方正仿宋_GBK" w:hAnsi="Times New Roman" w:hint="eastAsia"/>
          <w:color w:val="000000" w:themeColor="text1"/>
          <w:szCs w:val="32"/>
        </w:rPr>
        <w:t>“三主四特”产</w:t>
      </w:r>
      <w:r>
        <w:rPr>
          <w:rFonts w:ascii="Times New Roman" w:hAnsi="Times New Roman"/>
          <w:color w:val="000000" w:themeColor="text1"/>
          <w:szCs w:val="32"/>
        </w:rPr>
        <w:t>业体系支撑，用好用足各类产业扶持政策，持续强链补链延链扩链，更大力度做大主导产业规模，更加精准突出特色产业优势，保</w:t>
      </w:r>
      <w:r>
        <w:rPr>
          <w:rFonts w:ascii="方正仿宋_GBK" w:hAnsi="Times New Roman" w:hint="eastAsia"/>
          <w:color w:val="000000" w:themeColor="text1"/>
          <w:szCs w:val="32"/>
        </w:rPr>
        <w:t>持“三主四特”产业</w:t>
      </w:r>
      <w:r>
        <w:rPr>
          <w:rFonts w:ascii="Times New Roman" w:hAnsi="Times New Roman"/>
          <w:color w:val="000000" w:themeColor="text1"/>
          <w:szCs w:val="32"/>
        </w:rPr>
        <w:t>营收实现平稳增长。</w:t>
      </w:r>
      <w:r>
        <w:rPr>
          <w:rFonts w:ascii="Times New Roman" w:hAnsi="Times New Roman"/>
        </w:rPr>
        <w:t>抢抓南京市开展</w:t>
      </w:r>
      <w:r>
        <w:rPr>
          <w:rFonts w:ascii="Times New Roman" w:hAnsi="Times New Roman" w:hint="eastAsia"/>
        </w:rPr>
        <w:t>国家</w:t>
      </w:r>
      <w:r>
        <w:rPr>
          <w:rFonts w:ascii="Times New Roman" w:hAnsi="Times New Roman"/>
        </w:rPr>
        <w:t>服务业扩大开放综合试点机遇，聚焦总部经济、科技服务等重点领域开放创新，不断提升现代服务业发展能级。</w:t>
      </w:r>
      <w:r>
        <w:rPr>
          <w:rFonts w:ascii="Times New Roman" w:hAnsi="Times New Roman"/>
          <w:color w:val="000000" w:themeColor="text1"/>
          <w:szCs w:val="32"/>
        </w:rPr>
        <w:t>优化完善企业全生命周期服务体系，</w:t>
      </w:r>
      <w:r>
        <w:rPr>
          <w:rFonts w:ascii="方正仿宋_GBK" w:hAnsi="Times New Roman" w:hint="eastAsia"/>
          <w:color w:val="000000" w:themeColor="text1"/>
          <w:szCs w:val="32"/>
        </w:rPr>
        <w:t>健全“小升高”“高升规”“规做精”“优上市”成</w:t>
      </w:r>
      <w:r>
        <w:rPr>
          <w:rFonts w:ascii="Times New Roman" w:hAnsi="Times New Roman"/>
          <w:color w:val="000000" w:themeColor="text1"/>
          <w:spacing w:val="-6"/>
          <w:szCs w:val="32"/>
        </w:rPr>
        <w:t>长链条，恢</w:t>
      </w:r>
      <w:r>
        <w:rPr>
          <w:rFonts w:ascii="方正仿宋_GBK" w:hAnsi="Times New Roman" w:hint="eastAsia"/>
          <w:color w:val="000000" w:themeColor="text1"/>
          <w:spacing w:val="-6"/>
          <w:szCs w:val="32"/>
        </w:rPr>
        <w:t>复“区长质量奖”评</w:t>
      </w:r>
      <w:r>
        <w:rPr>
          <w:rFonts w:ascii="Times New Roman" w:hAnsi="Times New Roman"/>
          <w:color w:val="000000" w:themeColor="text1"/>
          <w:spacing w:val="-6"/>
          <w:szCs w:val="32"/>
        </w:rPr>
        <w:t>选，进一步做强优质企业集群。</w:t>
      </w:r>
      <w:r>
        <w:rPr>
          <w:rFonts w:ascii="Times New Roman" w:hAnsi="Times New Roman"/>
          <w:color w:val="000000" w:themeColor="text1"/>
          <w:szCs w:val="32"/>
        </w:rPr>
        <w:t>突出数字产业化、产业数字化，</w:t>
      </w:r>
      <w:r>
        <w:rPr>
          <w:rFonts w:ascii="Times New Roman" w:hAnsi="Times New Roman" w:hint="eastAsia"/>
          <w:color w:val="000000" w:themeColor="text1"/>
          <w:szCs w:val="32"/>
        </w:rPr>
        <w:t>培育以华润数科、朗坤智慧为代表的“智改数转”解决方案供应商集群，</w:t>
      </w:r>
      <w:r>
        <w:rPr>
          <w:rFonts w:ascii="Times New Roman" w:hAnsi="Times New Roman"/>
          <w:color w:val="000000" w:themeColor="text1"/>
          <w:szCs w:val="32"/>
        </w:rPr>
        <w:t>完成</w:t>
      </w:r>
      <w:r>
        <w:rPr>
          <w:rFonts w:ascii="Times New Roman" w:hAnsi="Times New Roman"/>
          <w:color w:val="000000" w:themeColor="text1"/>
          <w:szCs w:val="32"/>
        </w:rPr>
        <w:t>20</w:t>
      </w:r>
      <w:r>
        <w:rPr>
          <w:rFonts w:ascii="Times New Roman" w:hAnsi="Times New Roman"/>
          <w:color w:val="000000" w:themeColor="text1"/>
          <w:szCs w:val="32"/>
        </w:rPr>
        <w:t>家以上规上工业企</w:t>
      </w:r>
      <w:r>
        <w:rPr>
          <w:rFonts w:ascii="方正仿宋_GBK" w:hAnsi="Times New Roman" w:hint="eastAsia"/>
          <w:color w:val="000000" w:themeColor="text1"/>
          <w:szCs w:val="32"/>
        </w:rPr>
        <w:t>业“智改数转”</w:t>
      </w:r>
      <w:r>
        <w:rPr>
          <w:rFonts w:ascii="Times New Roman" w:hAnsi="Times New Roman"/>
          <w:color w:val="000000" w:themeColor="text1"/>
          <w:szCs w:val="32"/>
        </w:rPr>
        <w:t>，助</w:t>
      </w:r>
      <w:r>
        <w:rPr>
          <w:rFonts w:ascii="Times New Roman" w:hAnsi="Times New Roman"/>
          <w:color w:val="000000" w:themeColor="text1"/>
          <w:szCs w:val="32"/>
        </w:rPr>
        <w:lastRenderedPageBreak/>
        <w:t>力企业加快数字化转型步伐。全面落实第</w:t>
      </w:r>
      <w:r>
        <w:rPr>
          <w:rFonts w:ascii="Times New Roman" w:hAnsi="Times New Roman"/>
          <w:color w:val="000000" w:themeColor="text1"/>
          <w:spacing w:val="-6"/>
          <w:szCs w:val="32"/>
        </w:rPr>
        <w:t>五次全国经济普查要求，摸</w:t>
      </w:r>
      <w:r>
        <w:rPr>
          <w:rFonts w:ascii="方正仿宋_GBK" w:hAnsi="Times New Roman" w:hint="eastAsia"/>
          <w:color w:val="000000" w:themeColor="text1"/>
          <w:spacing w:val="-6"/>
          <w:szCs w:val="32"/>
        </w:rPr>
        <w:t>清“家底”</w:t>
      </w:r>
      <w:r>
        <w:rPr>
          <w:rFonts w:ascii="Times New Roman" w:hAnsi="Times New Roman"/>
          <w:color w:val="000000" w:themeColor="text1"/>
          <w:spacing w:val="-6"/>
          <w:szCs w:val="32"/>
        </w:rPr>
        <w:t>、研判形势、把握趋势，</w:t>
      </w:r>
      <w:r>
        <w:rPr>
          <w:rFonts w:ascii="Times New Roman" w:hAnsi="Times New Roman"/>
          <w:color w:val="000000" w:themeColor="text1"/>
          <w:szCs w:val="32"/>
        </w:rPr>
        <w:t>有针对性地调优经济结构、做强产业支撑，进一步提高区域经济韧性和活力。</w:t>
      </w:r>
    </w:p>
    <w:p w:rsidR="0011519C" w:rsidRDefault="00A46CCD">
      <w:pPr>
        <w:spacing w:line="560" w:lineRule="exact"/>
        <w:ind w:firstLine="640"/>
        <w:rPr>
          <w:rFonts w:ascii="Times New Roman" w:hAnsi="Times New Roman"/>
        </w:rPr>
      </w:pPr>
      <w:r>
        <w:rPr>
          <w:rFonts w:ascii="Times New Roman" w:eastAsia="方正楷体_GBK" w:hAnsi="Times New Roman"/>
        </w:rPr>
        <w:t>提高项目建设加速度。</w:t>
      </w:r>
      <w:r>
        <w:rPr>
          <w:rFonts w:ascii="Times New Roman" w:hAnsi="Times New Roman"/>
          <w:color w:val="000000" w:themeColor="text1"/>
          <w:szCs w:val="32"/>
        </w:rPr>
        <w:t>坚持把项目作为推进高质量发展的强</w:t>
      </w:r>
      <w:r>
        <w:rPr>
          <w:rFonts w:ascii="Times New Roman" w:hAnsi="Times New Roman"/>
          <w:color w:val="000000" w:themeColor="text1"/>
          <w:spacing w:val="-11"/>
          <w:szCs w:val="32"/>
        </w:rPr>
        <w:t>引擎，</w:t>
      </w:r>
      <w:r>
        <w:rPr>
          <w:rFonts w:ascii="Times New Roman" w:hAnsi="Times New Roman"/>
          <w:spacing w:val="-11"/>
        </w:rPr>
        <w:t>推动力量向项目集中、资源向项目集聚、政策向项目发力。</w:t>
      </w:r>
      <w:r>
        <w:rPr>
          <w:rFonts w:ascii="Times New Roman" w:hAnsi="Times New Roman"/>
        </w:rPr>
        <w:t>强化在建项目工期管理，加快完成计划开工项目前期准备，</w:t>
      </w:r>
      <w:r>
        <w:rPr>
          <w:rFonts w:ascii="Times New Roman" w:hAnsi="Times New Roman" w:hint="eastAsia"/>
        </w:rPr>
        <w:t>保障</w:t>
      </w:r>
      <w:r>
        <w:rPr>
          <w:rFonts w:ascii="Times New Roman" w:hAnsi="Times New Roman"/>
        </w:rPr>
        <w:t>储备项目满足实施条件</w:t>
      </w:r>
      <w:r>
        <w:rPr>
          <w:rFonts w:ascii="Times New Roman" w:hAnsi="Times New Roman"/>
          <w:color w:val="000000" w:themeColor="text1"/>
          <w:szCs w:val="32"/>
        </w:rPr>
        <w:t>，</w:t>
      </w:r>
      <w:r>
        <w:rPr>
          <w:rFonts w:ascii="Times New Roman" w:hAnsi="Times New Roman"/>
        </w:rPr>
        <w:t>确保</w:t>
      </w:r>
      <w:r>
        <w:rPr>
          <w:rFonts w:ascii="Times New Roman" w:hAnsi="Times New Roman"/>
        </w:rPr>
        <w:t>58</w:t>
      </w:r>
      <w:r>
        <w:rPr>
          <w:rFonts w:ascii="Times New Roman" w:hAnsi="Times New Roman"/>
        </w:rPr>
        <w:t>个在建项目尽快达产达效、</w:t>
      </w:r>
      <w:r>
        <w:rPr>
          <w:rFonts w:ascii="Times New Roman" w:hAnsi="Times New Roman"/>
        </w:rPr>
        <w:t>26</w:t>
      </w:r>
      <w:r>
        <w:rPr>
          <w:rFonts w:ascii="Times New Roman" w:hAnsi="Times New Roman"/>
        </w:rPr>
        <w:t>个</w:t>
      </w:r>
      <w:r>
        <w:rPr>
          <w:rFonts w:ascii="Times New Roman" w:hAnsi="Times New Roman"/>
          <w:spacing w:val="-6"/>
        </w:rPr>
        <w:t>新开工项目尽早实现开工、</w:t>
      </w:r>
      <w:r>
        <w:rPr>
          <w:rFonts w:ascii="Times New Roman" w:hAnsi="Times New Roman"/>
          <w:spacing w:val="-6"/>
        </w:rPr>
        <w:t>57</w:t>
      </w:r>
      <w:r>
        <w:rPr>
          <w:rFonts w:ascii="Times New Roman" w:hAnsi="Times New Roman"/>
          <w:spacing w:val="-6"/>
        </w:rPr>
        <w:t>个储备项目早日熟化落地</w:t>
      </w:r>
      <w:r>
        <w:rPr>
          <w:rFonts w:ascii="Times New Roman" w:hAnsi="Times New Roman" w:hint="eastAsia"/>
          <w:spacing w:val="-6"/>
        </w:rPr>
        <w:t>，积极</w:t>
      </w:r>
      <w:r>
        <w:rPr>
          <w:rFonts w:ascii="Times New Roman" w:hAnsi="Times New Roman" w:hint="eastAsia"/>
        </w:rPr>
        <w:t>推动国睿科技园开工建设，新城市虹桥中心二期加速复</w:t>
      </w:r>
      <w:r>
        <w:rPr>
          <w:rFonts w:ascii="Times New Roman" w:hAnsi="Times New Roman" w:hint="eastAsia"/>
          <w:spacing w:val="-6"/>
        </w:rPr>
        <w:t>工</w:t>
      </w:r>
      <w:r>
        <w:rPr>
          <w:rFonts w:ascii="Times New Roman" w:hAnsi="Times New Roman"/>
          <w:spacing w:val="-6"/>
        </w:rPr>
        <w:t>。进一步做好项目整体策划，动态更新项目储备库，积极争取</w:t>
      </w:r>
      <w:r>
        <w:rPr>
          <w:rFonts w:ascii="Times New Roman" w:hAnsi="Times New Roman"/>
        </w:rPr>
        <w:t>政</w:t>
      </w:r>
      <w:r>
        <w:rPr>
          <w:rFonts w:ascii="Times New Roman" w:hAnsi="Times New Roman"/>
          <w:spacing w:val="-11"/>
        </w:rPr>
        <w:t>策性开发性金融工具等要素资源，力争更多项目进入省、</w:t>
      </w:r>
      <w:r>
        <w:rPr>
          <w:rFonts w:ascii="方正仿宋_GBK" w:hAnsi="Times New Roman" w:hint="eastAsia"/>
          <w:spacing w:val="-11"/>
        </w:rPr>
        <w:t>市“大盘</w:t>
      </w:r>
      <w:r>
        <w:rPr>
          <w:rFonts w:ascii="方正仿宋_GBK" w:hAnsi="Times New Roman" w:hint="eastAsia"/>
        </w:rPr>
        <w:t>子”</w:t>
      </w:r>
      <w:r>
        <w:rPr>
          <w:rFonts w:ascii="Times New Roman" w:hAnsi="Times New Roman"/>
        </w:rPr>
        <w:t>。</w:t>
      </w:r>
    </w:p>
    <w:p w:rsidR="0011519C" w:rsidRDefault="00A46CCD">
      <w:pPr>
        <w:tabs>
          <w:tab w:val="left" w:pos="7560"/>
          <w:tab w:val="left" w:pos="7770"/>
        </w:tabs>
        <w:autoSpaceDE w:val="0"/>
        <w:spacing w:line="560" w:lineRule="exact"/>
        <w:ind w:firstLine="640"/>
        <w:rPr>
          <w:rFonts w:ascii="Times New Roman" w:hAnsi="Times New Roman"/>
          <w:szCs w:val="32"/>
        </w:rPr>
      </w:pPr>
      <w:r>
        <w:rPr>
          <w:rFonts w:ascii="Times New Roman" w:eastAsia="方正楷体_GBK" w:hAnsi="Times New Roman" w:hint="eastAsia"/>
        </w:rPr>
        <w:t>提高招商引资精准度。</w:t>
      </w:r>
      <w:r>
        <w:rPr>
          <w:rFonts w:ascii="Times New Roman" w:hAnsi="Times New Roman" w:hint="eastAsia"/>
          <w:szCs w:val="32"/>
        </w:rPr>
        <w:t>瞄准区域内重点央企、行业龙头企业及科技引领型企业，精准开展链式招商，全力招引一批生态</w:t>
      </w:r>
      <w:r>
        <w:rPr>
          <w:rFonts w:ascii="方正仿宋_GBK" w:hAnsi="Times New Roman" w:hint="eastAsia"/>
          <w:szCs w:val="32"/>
        </w:rPr>
        <w:t>圈“链主”企</w:t>
      </w:r>
      <w:r>
        <w:rPr>
          <w:rFonts w:ascii="Times New Roman" w:hAnsi="Times New Roman" w:hint="eastAsia"/>
          <w:szCs w:val="32"/>
        </w:rPr>
        <w:t>业、头部企业和央企区域性功能性总部，争取落地更多即期可支撑、远期能带动的产业类大项目，形成“引进一个、带动一批、辐射一片”的乘数效应。创新外资利用方式，加强与境内外商会、贸促会及专业机构合作，拓展私募基金、股权并购、债转股等利用外资新方式，抢抓南京</w:t>
      </w:r>
      <w:r>
        <w:rPr>
          <w:rFonts w:ascii="Times New Roman" w:hAnsi="Times New Roman" w:hint="eastAsia"/>
          <w:szCs w:val="32"/>
        </w:rPr>
        <w:t>QFLP</w:t>
      </w:r>
      <w:r>
        <w:rPr>
          <w:rFonts w:ascii="Times New Roman" w:hAnsi="Times New Roman" w:hint="eastAsia"/>
          <w:szCs w:val="32"/>
        </w:rPr>
        <w:t>政策试点机遇，力争外资招引实现新突破。坚持“两个毫不动摇”，鼓励支持民营经济和民营企业发展壮大，更好发挥民间投资在推动全区经济社会高</w:t>
      </w:r>
      <w:r>
        <w:rPr>
          <w:rFonts w:ascii="Times New Roman" w:hAnsi="Times New Roman" w:hint="eastAsia"/>
          <w:spacing w:val="6"/>
          <w:szCs w:val="32"/>
        </w:rPr>
        <w:t>质量发展中的积极作用，有效扩大民间投资占固定资产投资比重。</w:t>
      </w:r>
      <w:r>
        <w:rPr>
          <w:rFonts w:ascii="Times New Roman" w:hAnsi="Times New Roman" w:hint="eastAsia"/>
          <w:szCs w:val="32"/>
        </w:rPr>
        <w:t>积极关注企业在新赛道新领域的投资布局，引导促进企业增资扩股、利润再投资。持续发力楼宇经济，提前布局、精心做好</w:t>
      </w:r>
      <w:r>
        <w:rPr>
          <w:rFonts w:ascii="Times New Roman" w:hAnsi="Times New Roman" w:hint="eastAsia"/>
          <w:szCs w:val="32"/>
        </w:rPr>
        <w:lastRenderedPageBreak/>
        <w:t>新建载体选商引商，综合施策、多元攻坚老旧楼宇活化改造，切实提高楼宇改造“一件事”服务便利度，确保全年完成老旧楼宇更新</w:t>
      </w:r>
      <w:r>
        <w:rPr>
          <w:rFonts w:ascii="Times New Roman" w:hAnsi="Times New Roman" w:hint="eastAsia"/>
          <w:szCs w:val="32"/>
        </w:rPr>
        <w:t>10</w:t>
      </w:r>
      <w:r>
        <w:rPr>
          <w:rFonts w:ascii="Times New Roman" w:hAnsi="Times New Roman" w:hint="eastAsia"/>
          <w:szCs w:val="32"/>
        </w:rPr>
        <w:t>万平方米，新增亿元楼宇</w:t>
      </w:r>
      <w:r>
        <w:rPr>
          <w:rFonts w:ascii="Times New Roman" w:hAnsi="Times New Roman" w:hint="eastAsia"/>
          <w:szCs w:val="32"/>
        </w:rPr>
        <w:t>2</w:t>
      </w:r>
      <w:r>
        <w:rPr>
          <w:rFonts w:ascii="Times New Roman" w:hAnsi="Times New Roman" w:hint="eastAsia"/>
          <w:szCs w:val="32"/>
        </w:rPr>
        <w:t>幢、特色楼宇</w:t>
      </w:r>
      <w:r>
        <w:rPr>
          <w:rFonts w:ascii="Times New Roman" w:hAnsi="Times New Roman" w:hint="eastAsia"/>
          <w:szCs w:val="32"/>
        </w:rPr>
        <w:t>2</w:t>
      </w:r>
      <w:r>
        <w:rPr>
          <w:rFonts w:ascii="Times New Roman" w:hAnsi="Times New Roman" w:hint="eastAsia"/>
          <w:szCs w:val="32"/>
        </w:rPr>
        <w:t>幢。</w:t>
      </w:r>
    </w:p>
    <w:p w:rsidR="0011519C" w:rsidRDefault="00A46CCD">
      <w:pPr>
        <w:spacing w:line="560" w:lineRule="exact"/>
        <w:ind w:firstLine="640"/>
        <w:rPr>
          <w:rFonts w:ascii="Times New Roman" w:eastAsia="方正黑体_GBK" w:hAnsi="Times New Roman"/>
        </w:rPr>
      </w:pPr>
      <w:r>
        <w:rPr>
          <w:rFonts w:ascii="Times New Roman" w:eastAsia="方正黑体_GBK" w:hAnsi="Times New Roman"/>
        </w:rPr>
        <w:t>（二）一着不让强化创新驱动</w:t>
      </w:r>
    </w:p>
    <w:p w:rsidR="0011519C" w:rsidRDefault="00A46CCD">
      <w:pPr>
        <w:spacing w:line="560" w:lineRule="exact"/>
        <w:ind w:firstLine="640"/>
        <w:rPr>
          <w:rFonts w:ascii="Times New Roman" w:hAnsi="Times New Roman"/>
          <w:color w:val="000000" w:themeColor="text1"/>
          <w:szCs w:val="32"/>
        </w:rPr>
      </w:pPr>
      <w:r>
        <w:rPr>
          <w:rFonts w:ascii="Times New Roman" w:hAnsi="Times New Roman"/>
          <w:color w:val="000000" w:themeColor="text1"/>
          <w:szCs w:val="32"/>
        </w:rPr>
        <w:t>坚持创新在现代化建设全局中的核心地位，更大力度推进引领性国家创新型城市先行区建设，打造创新驱动强引擎，塑造区域发展新优势。</w:t>
      </w:r>
    </w:p>
    <w:p w:rsidR="0011519C" w:rsidRDefault="00A46CCD">
      <w:pPr>
        <w:pStyle w:val="a0"/>
        <w:spacing w:line="560" w:lineRule="exact"/>
        <w:ind w:firstLine="640"/>
        <w:rPr>
          <w:rFonts w:ascii="Times New Roman" w:hAnsi="Times New Roman"/>
          <w:color w:val="000000" w:themeColor="text1"/>
          <w:szCs w:val="32"/>
        </w:rPr>
      </w:pPr>
      <w:r>
        <w:rPr>
          <w:rFonts w:ascii="Times New Roman" w:eastAsia="方正楷体_GBK" w:hAnsi="Times New Roman"/>
        </w:rPr>
        <w:t>集聚创新策源力量</w:t>
      </w:r>
      <w:r>
        <w:rPr>
          <w:rFonts w:ascii="Times New Roman" w:eastAsia="方正黑体_GBK" w:hAnsi="Times New Roman"/>
        </w:rPr>
        <w:t>。</w:t>
      </w:r>
      <w:r>
        <w:rPr>
          <w:rFonts w:ascii="Times New Roman" w:hAnsi="Times New Roman" w:hint="eastAsia"/>
          <w:color w:val="000000" w:themeColor="text1"/>
          <w:szCs w:val="32"/>
        </w:rPr>
        <w:t>组建鼓楼高校院所创新发展联盟，完善“一校（院、所）一品一特一园</w:t>
      </w:r>
      <w:r>
        <w:rPr>
          <w:rFonts w:ascii="方正仿宋_GBK" w:hAnsi="Times New Roman" w:hint="eastAsia"/>
          <w:color w:val="000000" w:themeColor="text1"/>
          <w:szCs w:val="32"/>
        </w:rPr>
        <w:t>”</w:t>
      </w:r>
      <w:r>
        <w:rPr>
          <w:rFonts w:ascii="Times New Roman" w:hAnsi="Times New Roman" w:hint="eastAsia"/>
          <w:color w:val="000000" w:themeColor="text1"/>
          <w:szCs w:val="32"/>
        </w:rPr>
        <w:t>创新机制，推动南医大、药科大、南财大、十四所等校区所区更新活化和产业导入，扎实</w:t>
      </w:r>
      <w:r>
        <w:rPr>
          <w:rFonts w:ascii="Times New Roman" w:hAnsi="Times New Roman" w:hint="eastAsia"/>
          <w:color w:val="000000" w:themeColor="text1"/>
          <w:spacing w:val="6"/>
          <w:szCs w:val="32"/>
        </w:rPr>
        <w:t>推进</w:t>
      </w:r>
      <w:r>
        <w:rPr>
          <w:rFonts w:ascii="Times New Roman" w:hAnsi="Times New Roman" w:hint="eastAsia"/>
          <w:color w:val="000000" w:themeColor="text1"/>
          <w:spacing w:val="-11"/>
          <w:szCs w:val="32"/>
        </w:rPr>
        <w:t>科创载体建设，确保全年新增高品质城市硅巷</w:t>
      </w:r>
      <w:r>
        <w:rPr>
          <w:rFonts w:ascii="Times New Roman" w:hAnsi="Times New Roman" w:hint="eastAsia"/>
          <w:color w:val="000000" w:themeColor="text1"/>
          <w:spacing w:val="-11"/>
          <w:szCs w:val="32"/>
        </w:rPr>
        <w:t>10</w:t>
      </w:r>
      <w:r>
        <w:rPr>
          <w:rFonts w:ascii="Times New Roman" w:hAnsi="Times New Roman" w:hint="eastAsia"/>
          <w:color w:val="000000" w:themeColor="text1"/>
          <w:spacing w:val="-11"/>
          <w:szCs w:val="32"/>
        </w:rPr>
        <w:t>万平方米。</w:t>
      </w:r>
      <w:r>
        <w:rPr>
          <w:rFonts w:ascii="Times New Roman" w:hAnsi="Times New Roman" w:hint="eastAsia"/>
          <w:color w:val="000000" w:themeColor="text1"/>
          <w:szCs w:val="32"/>
        </w:rPr>
        <w:t>聚焦数字经济，依托中广视听谷，助推石城实验室加快建成国内领先的超高清显示产业技术创新平台，支持环南艺艺术文化街区开展元宇宙技术创新和应用示范</w:t>
      </w:r>
      <w:r>
        <w:rPr>
          <w:rFonts w:ascii="Times New Roman" w:hAnsi="Times New Roman" w:hint="eastAsia"/>
          <w:szCs w:val="32"/>
        </w:rPr>
        <w:t>；</w:t>
      </w:r>
      <w:r>
        <w:rPr>
          <w:rFonts w:ascii="Times New Roman" w:hAnsi="Times New Roman"/>
          <w:szCs w:val="32"/>
        </w:rPr>
        <w:t>深化区块链、</w:t>
      </w:r>
      <w:r>
        <w:rPr>
          <w:rFonts w:ascii="Times New Roman" w:hAnsi="Times New Roman"/>
          <w:szCs w:val="32"/>
        </w:rPr>
        <w:t>5G</w:t>
      </w:r>
      <w:r>
        <w:rPr>
          <w:rFonts w:ascii="Times New Roman" w:hAnsi="Times New Roman"/>
          <w:szCs w:val="32"/>
        </w:rPr>
        <w:t>等领域</w:t>
      </w:r>
      <w:r>
        <w:rPr>
          <w:rFonts w:ascii="Times New Roman" w:hAnsi="Times New Roman"/>
          <w:spacing w:val="6"/>
          <w:szCs w:val="32"/>
        </w:rPr>
        <w:t>数字应用场景建设和</w:t>
      </w:r>
      <w:r>
        <w:rPr>
          <w:rFonts w:ascii="Times New Roman" w:hAnsi="Times New Roman" w:hint="eastAsia"/>
          <w:spacing w:val="6"/>
          <w:szCs w:val="32"/>
        </w:rPr>
        <w:t>骨干</w:t>
      </w:r>
      <w:r>
        <w:rPr>
          <w:rFonts w:ascii="Times New Roman" w:hAnsi="Times New Roman"/>
          <w:spacing w:val="6"/>
          <w:szCs w:val="32"/>
        </w:rPr>
        <w:t>企业培育，</w:t>
      </w:r>
      <w:r>
        <w:rPr>
          <w:rFonts w:ascii="Times New Roman" w:hAnsi="Times New Roman"/>
          <w:color w:val="000000" w:themeColor="text1"/>
          <w:spacing w:val="6"/>
          <w:szCs w:val="32"/>
        </w:rPr>
        <w:t>打响区块链产业先导区品牌，</w:t>
      </w:r>
      <w:r>
        <w:rPr>
          <w:rFonts w:ascii="Times New Roman" w:hAnsi="Times New Roman"/>
          <w:szCs w:val="32"/>
        </w:rPr>
        <w:t>积极争创国家</w:t>
      </w:r>
      <w:r>
        <w:rPr>
          <w:rFonts w:ascii="Times New Roman" w:hAnsi="Times New Roman"/>
          <w:szCs w:val="32"/>
        </w:rPr>
        <w:t>5G</w:t>
      </w:r>
      <w:r>
        <w:rPr>
          <w:rFonts w:ascii="Times New Roman" w:hAnsi="Times New Roman"/>
          <w:szCs w:val="32"/>
        </w:rPr>
        <w:t>应用创新引领区。</w:t>
      </w:r>
      <w:r>
        <w:rPr>
          <w:rFonts w:ascii="Times New Roman" w:hAnsi="Times New Roman" w:hint="eastAsia"/>
          <w:color w:val="000000" w:themeColor="text1"/>
          <w:szCs w:val="32"/>
        </w:rPr>
        <w:t>发展绿色经济，</w:t>
      </w:r>
      <w:r>
        <w:rPr>
          <w:rFonts w:ascii="Times New Roman" w:hAnsi="Times New Roman"/>
          <w:color w:val="000000" w:themeColor="text1"/>
          <w:szCs w:val="32"/>
        </w:rPr>
        <w:t>助力南京大学碳中和研究院围绕</w:t>
      </w:r>
      <w:r>
        <w:rPr>
          <w:rFonts w:ascii="Times New Roman" w:hAnsi="Times New Roman" w:hint="eastAsia"/>
          <w:color w:val="000000" w:themeColor="text1"/>
          <w:szCs w:val="32"/>
        </w:rPr>
        <w:t>CO</w:t>
      </w:r>
      <w:r>
        <w:rPr>
          <w:rFonts w:ascii="Times New Roman" w:hAnsi="Times New Roman" w:hint="eastAsia"/>
          <w:color w:val="000000" w:themeColor="text1"/>
          <w:szCs w:val="32"/>
          <w:vertAlign w:val="subscript"/>
        </w:rPr>
        <w:t>2</w:t>
      </w:r>
      <w:r>
        <w:rPr>
          <w:rFonts w:ascii="Times New Roman" w:hAnsi="Times New Roman" w:hint="eastAsia"/>
          <w:color w:val="000000" w:themeColor="text1"/>
          <w:szCs w:val="32"/>
        </w:rPr>
        <w:t>矿化利用、钠离子电池储能等</w:t>
      </w:r>
      <w:r>
        <w:rPr>
          <w:rFonts w:ascii="Times New Roman" w:hAnsi="Times New Roman"/>
          <w:color w:val="000000" w:themeColor="text1"/>
          <w:szCs w:val="32"/>
        </w:rPr>
        <w:t>关键技术</w:t>
      </w:r>
      <w:r>
        <w:rPr>
          <w:rFonts w:ascii="Times New Roman" w:hAnsi="Times New Roman" w:hint="eastAsia"/>
          <w:color w:val="000000" w:themeColor="text1"/>
          <w:szCs w:val="32"/>
        </w:rPr>
        <w:t>领域</w:t>
      </w:r>
      <w:r>
        <w:rPr>
          <w:rFonts w:ascii="Times New Roman" w:hAnsi="Times New Roman"/>
          <w:color w:val="000000" w:themeColor="text1"/>
          <w:szCs w:val="32"/>
        </w:rPr>
        <w:t>开展前沿创新</w:t>
      </w:r>
      <w:r>
        <w:rPr>
          <w:rFonts w:ascii="Times New Roman" w:hAnsi="Times New Roman" w:hint="eastAsia"/>
          <w:color w:val="000000" w:themeColor="text1"/>
          <w:szCs w:val="32"/>
        </w:rPr>
        <w:t>，</w:t>
      </w:r>
      <w:r>
        <w:rPr>
          <w:rFonts w:ascii="Times New Roman" w:hAnsi="Times New Roman"/>
          <w:color w:val="000000" w:themeColor="text1"/>
          <w:szCs w:val="32"/>
        </w:rPr>
        <w:t>努力推动更多高成长性</w:t>
      </w:r>
      <w:r>
        <w:rPr>
          <w:rFonts w:ascii="方正仿宋_GBK" w:hAnsi="Times New Roman" w:hint="eastAsia"/>
          <w:color w:val="000000" w:themeColor="text1"/>
          <w:szCs w:val="32"/>
        </w:rPr>
        <w:t>“</w:t>
      </w:r>
      <w:r>
        <w:rPr>
          <w:rFonts w:ascii="Times New Roman" w:hAnsi="Times New Roman"/>
          <w:color w:val="000000" w:themeColor="text1"/>
          <w:szCs w:val="32"/>
        </w:rPr>
        <w:t>双碳</w:t>
      </w:r>
      <w:r>
        <w:rPr>
          <w:rFonts w:ascii="方正仿宋_GBK" w:hAnsi="Times New Roman" w:hint="eastAsia"/>
          <w:color w:val="000000" w:themeColor="text1"/>
          <w:szCs w:val="32"/>
        </w:rPr>
        <w:t>”</w:t>
      </w:r>
      <w:r>
        <w:rPr>
          <w:rFonts w:ascii="Times New Roman" w:hAnsi="Times New Roman"/>
          <w:color w:val="000000" w:themeColor="text1"/>
          <w:szCs w:val="32"/>
        </w:rPr>
        <w:t>项目落地，</w:t>
      </w:r>
      <w:r>
        <w:rPr>
          <w:rFonts w:ascii="Times New Roman" w:hAnsi="Times New Roman"/>
          <w:szCs w:val="32"/>
        </w:rPr>
        <w:t>更高水平建</w:t>
      </w:r>
      <w:r>
        <w:rPr>
          <w:rFonts w:ascii="方正仿宋_GBK" w:hAnsi="Times New Roman" w:hint="eastAsia"/>
          <w:szCs w:val="32"/>
        </w:rPr>
        <w:t>设“双碳”创新</w:t>
      </w:r>
      <w:r>
        <w:rPr>
          <w:rFonts w:ascii="Times New Roman" w:hAnsi="Times New Roman"/>
          <w:szCs w:val="32"/>
        </w:rPr>
        <w:t>发展集聚区</w:t>
      </w:r>
      <w:r>
        <w:rPr>
          <w:rFonts w:ascii="Times New Roman" w:hAnsi="Times New Roman" w:hint="eastAsia"/>
          <w:szCs w:val="32"/>
        </w:rPr>
        <w:t>。</w:t>
      </w:r>
      <w:r>
        <w:rPr>
          <w:rFonts w:ascii="Times New Roman" w:hAnsi="Times New Roman" w:hint="eastAsia"/>
          <w:color w:val="000000" w:themeColor="text1"/>
          <w:szCs w:val="32"/>
        </w:rPr>
        <w:t>赋能健康经济，</w:t>
      </w:r>
      <w:r>
        <w:rPr>
          <w:rFonts w:ascii="Times New Roman" w:hAnsi="Times New Roman"/>
          <w:szCs w:val="32"/>
        </w:rPr>
        <w:t>深耕驻区高校医院</w:t>
      </w:r>
      <w:r>
        <w:rPr>
          <w:rFonts w:ascii="Times New Roman" w:hAnsi="Times New Roman"/>
          <w:color w:val="000000" w:themeColor="text1"/>
          <w:szCs w:val="32"/>
        </w:rPr>
        <w:t>科研和临床资源，</w:t>
      </w:r>
      <w:r>
        <w:rPr>
          <w:rFonts w:ascii="Times New Roman" w:hAnsi="Times New Roman" w:hint="eastAsia"/>
          <w:color w:val="000000" w:themeColor="text1"/>
          <w:szCs w:val="32"/>
        </w:rPr>
        <w:t>做优南京生物医药产业创新转</w:t>
      </w:r>
      <w:r>
        <w:rPr>
          <w:rFonts w:ascii="Times New Roman" w:hAnsi="Times New Roman" w:hint="eastAsia"/>
          <w:color w:val="000000" w:themeColor="text1"/>
          <w:spacing w:val="-6"/>
          <w:szCs w:val="32"/>
        </w:rPr>
        <w:t>化中心、南京临床研究伦理协作审查平台，</w:t>
      </w:r>
      <w:r>
        <w:rPr>
          <w:rFonts w:ascii="Times New Roman" w:hAnsi="Times New Roman"/>
          <w:color w:val="000000" w:themeColor="text1"/>
          <w:spacing w:val="-6"/>
          <w:szCs w:val="32"/>
        </w:rPr>
        <w:t>加速构建</w:t>
      </w:r>
      <w:r>
        <w:rPr>
          <w:rFonts w:ascii="Times New Roman" w:hAnsi="Times New Roman"/>
          <w:spacing w:val="-6"/>
          <w:szCs w:val="32"/>
        </w:rPr>
        <w:t>环五台山生命健康</w:t>
      </w:r>
      <w:r>
        <w:rPr>
          <w:rFonts w:ascii="Times New Roman" w:hAnsi="Times New Roman" w:hint="eastAsia"/>
          <w:spacing w:val="-6"/>
          <w:szCs w:val="32"/>
        </w:rPr>
        <w:t>产业发展</w:t>
      </w:r>
      <w:r>
        <w:rPr>
          <w:rFonts w:ascii="Times New Roman" w:hAnsi="Times New Roman"/>
          <w:color w:val="000000" w:themeColor="text1"/>
          <w:spacing w:val="-6"/>
          <w:szCs w:val="32"/>
        </w:rPr>
        <w:t>生态圈</w:t>
      </w:r>
      <w:r>
        <w:rPr>
          <w:rFonts w:ascii="Times New Roman" w:hAnsi="Times New Roman" w:hint="eastAsia"/>
          <w:color w:val="000000" w:themeColor="text1"/>
          <w:spacing w:val="-6"/>
          <w:szCs w:val="32"/>
        </w:rPr>
        <w:t>；支持幕府创新区打造</w:t>
      </w:r>
      <w:r>
        <w:rPr>
          <w:rFonts w:ascii="Times New Roman" w:hAnsi="Times New Roman" w:hint="eastAsia"/>
          <w:color w:val="000000" w:themeColor="text1"/>
          <w:spacing w:val="-6"/>
          <w:szCs w:val="32"/>
        </w:rPr>
        <w:t>MAH</w:t>
      </w:r>
      <w:r>
        <w:rPr>
          <w:rFonts w:ascii="Times New Roman" w:hAnsi="Times New Roman" w:hint="eastAsia"/>
          <w:color w:val="000000" w:themeColor="text1"/>
          <w:spacing w:val="-6"/>
          <w:szCs w:val="32"/>
        </w:rPr>
        <w:t>产业集聚区，</w:t>
      </w:r>
      <w:r>
        <w:rPr>
          <w:rFonts w:ascii="Times New Roman" w:hAnsi="Times New Roman" w:hint="eastAsia"/>
          <w:color w:val="000000" w:themeColor="text1"/>
          <w:szCs w:val="32"/>
        </w:rPr>
        <w:t>推动</w:t>
      </w:r>
      <w:r>
        <w:rPr>
          <w:rFonts w:ascii="Times New Roman" w:hAnsi="Times New Roman" w:hint="eastAsia"/>
          <w:color w:val="000000" w:themeColor="text1"/>
          <w:szCs w:val="32"/>
        </w:rPr>
        <w:t>LIVE</w:t>
      </w:r>
      <w:r>
        <w:rPr>
          <w:rFonts w:ascii="Times New Roman" w:hAnsi="Times New Roman"/>
          <w:szCs w:val="32"/>
        </w:rPr>
        <w:t>·</w:t>
      </w:r>
      <w:r>
        <w:rPr>
          <w:rFonts w:ascii="Times New Roman" w:hAnsi="Times New Roman" w:hint="eastAsia"/>
          <w:color w:val="000000" w:themeColor="text1"/>
          <w:szCs w:val="32"/>
        </w:rPr>
        <w:t>金智里开园并试点数字技术与生命健康产业融合创新。</w:t>
      </w:r>
    </w:p>
    <w:p w:rsidR="0011519C" w:rsidRDefault="00A46CCD">
      <w:pPr>
        <w:pStyle w:val="a0"/>
        <w:spacing w:line="560" w:lineRule="exact"/>
        <w:ind w:firstLine="640"/>
        <w:rPr>
          <w:rFonts w:ascii="Times New Roman" w:hAnsi="Times New Roman"/>
          <w:color w:val="000000" w:themeColor="text1"/>
          <w:szCs w:val="32"/>
        </w:rPr>
      </w:pPr>
      <w:r>
        <w:rPr>
          <w:rFonts w:ascii="Times New Roman" w:eastAsia="方正楷体_GBK" w:hAnsi="Times New Roman"/>
        </w:rPr>
        <w:lastRenderedPageBreak/>
        <w:t>培育创新主体梯队</w:t>
      </w:r>
      <w:r>
        <w:rPr>
          <w:rFonts w:ascii="Times New Roman" w:hAnsi="Times New Roman"/>
          <w:color w:val="000000" w:themeColor="text1"/>
          <w:szCs w:val="32"/>
        </w:rPr>
        <w:t>。扎实推进</w:t>
      </w:r>
      <w:r>
        <w:rPr>
          <w:rFonts w:ascii="Times New Roman" w:hAnsi="Times New Roman"/>
          <w:szCs w:val="32"/>
        </w:rPr>
        <w:t>高新技术企业培育计划、科技型中小企业倍增发展行动计划，建立中小企业梯次培育体系，打造高质量创新产业矩阵，力争全年新增高新技术企业</w:t>
      </w:r>
      <w:r>
        <w:rPr>
          <w:rFonts w:ascii="Times New Roman" w:hAnsi="Times New Roman"/>
          <w:szCs w:val="32"/>
        </w:rPr>
        <w:t>130</w:t>
      </w:r>
      <w:r>
        <w:rPr>
          <w:rFonts w:ascii="Times New Roman" w:hAnsi="Times New Roman"/>
          <w:szCs w:val="32"/>
        </w:rPr>
        <w:t>家、科技型中小企业入库</w:t>
      </w:r>
      <w:r>
        <w:rPr>
          <w:rFonts w:ascii="Times New Roman" w:hAnsi="Times New Roman"/>
          <w:szCs w:val="32"/>
        </w:rPr>
        <w:t>1500</w:t>
      </w:r>
      <w:r>
        <w:rPr>
          <w:rFonts w:ascii="Times New Roman" w:hAnsi="Times New Roman"/>
          <w:szCs w:val="32"/>
        </w:rPr>
        <w:t>家。鼓励引导企业加大研发投入、实施自主创新，推</w:t>
      </w:r>
      <w:r>
        <w:rPr>
          <w:rFonts w:ascii="方正仿宋_GBK" w:hAnsi="Times New Roman" w:hint="eastAsia"/>
          <w:szCs w:val="32"/>
        </w:rPr>
        <w:t>动“专精特新”企</w:t>
      </w:r>
      <w:r>
        <w:rPr>
          <w:rFonts w:ascii="Times New Roman" w:hAnsi="Times New Roman"/>
          <w:szCs w:val="32"/>
        </w:rPr>
        <w:t>业在产业基础领域补短板、锻长板，力争全年新增培育独角兽、瞪羚企业</w:t>
      </w:r>
      <w:r>
        <w:rPr>
          <w:rFonts w:ascii="Times New Roman" w:hAnsi="Times New Roman" w:hint="eastAsia"/>
          <w:szCs w:val="32"/>
        </w:rPr>
        <w:t>7</w:t>
      </w:r>
      <w:r>
        <w:rPr>
          <w:rFonts w:ascii="Times New Roman" w:hAnsi="Times New Roman"/>
          <w:szCs w:val="32"/>
        </w:rPr>
        <w:t>家，新增授权发明专利</w:t>
      </w:r>
      <w:r>
        <w:rPr>
          <w:rFonts w:ascii="Times New Roman" w:hAnsi="Times New Roman"/>
          <w:szCs w:val="32"/>
        </w:rPr>
        <w:t>2600</w:t>
      </w:r>
      <w:r>
        <w:rPr>
          <w:rFonts w:ascii="Times New Roman" w:hAnsi="Times New Roman"/>
          <w:szCs w:val="32"/>
        </w:rPr>
        <w:t>件、实现有效发明专利</w:t>
      </w:r>
      <w:r>
        <w:rPr>
          <w:rFonts w:ascii="Times New Roman" w:hAnsi="Times New Roman"/>
          <w:szCs w:val="32"/>
        </w:rPr>
        <w:t>16000</w:t>
      </w:r>
      <w:r>
        <w:rPr>
          <w:rFonts w:ascii="Times New Roman" w:hAnsi="Times New Roman"/>
          <w:szCs w:val="32"/>
        </w:rPr>
        <w:t>件。着力促进新研机构平台化发展，畅通产学研融通创新渠道，大力提升技术研发、成果</w:t>
      </w:r>
      <w:r>
        <w:rPr>
          <w:rFonts w:ascii="Times New Roman" w:hAnsi="Times New Roman"/>
          <w:spacing w:val="-6"/>
          <w:szCs w:val="32"/>
        </w:rPr>
        <w:t>转化、企业孵化效益。</w:t>
      </w:r>
      <w:r>
        <w:rPr>
          <w:rFonts w:ascii="Times New Roman" w:hAnsi="Times New Roman"/>
          <w:color w:val="000000" w:themeColor="text1"/>
          <w:spacing w:val="-6"/>
          <w:szCs w:val="32"/>
        </w:rPr>
        <w:t>充分发</w:t>
      </w:r>
      <w:r>
        <w:rPr>
          <w:rFonts w:ascii="方正仿宋_GBK" w:hAnsi="Times New Roman" w:hint="eastAsia"/>
          <w:color w:val="000000" w:themeColor="text1"/>
          <w:spacing w:val="-6"/>
          <w:szCs w:val="32"/>
        </w:rPr>
        <w:t>挥“科技镇长团”“科技专家团”</w:t>
      </w:r>
      <w:r>
        <w:rPr>
          <w:rFonts w:ascii="方正仿宋_GBK" w:hAnsi="Times New Roman" w:hint="eastAsia"/>
          <w:color w:val="000000" w:themeColor="text1"/>
          <w:szCs w:val="32"/>
        </w:rPr>
        <w:t>两</w:t>
      </w:r>
      <w:r>
        <w:rPr>
          <w:rFonts w:ascii="Times New Roman" w:hAnsi="Times New Roman"/>
          <w:color w:val="000000" w:themeColor="text1"/>
          <w:szCs w:val="32"/>
        </w:rPr>
        <w:t>团联动的桥梁纽带作用，</w:t>
      </w:r>
      <w:r>
        <w:rPr>
          <w:rFonts w:ascii="Times New Roman" w:hAnsi="Times New Roman"/>
          <w:szCs w:val="32"/>
        </w:rPr>
        <w:t>深入实</w:t>
      </w:r>
      <w:r>
        <w:rPr>
          <w:rFonts w:ascii="方正仿宋_GBK" w:hAnsi="Times New Roman" w:hint="eastAsia"/>
          <w:szCs w:val="32"/>
        </w:rPr>
        <w:t>施“三优工程”</w:t>
      </w:r>
      <w:r>
        <w:rPr>
          <w:rFonts w:ascii="Times New Roman" w:hAnsi="Times New Roman"/>
          <w:szCs w:val="32"/>
        </w:rPr>
        <w:t>，着力</w:t>
      </w:r>
      <w:r>
        <w:rPr>
          <w:rFonts w:ascii="Times New Roman" w:hAnsi="Times New Roman"/>
          <w:color w:val="000000" w:themeColor="text1"/>
          <w:szCs w:val="32"/>
        </w:rPr>
        <w:t>培育引进一批科技领军人才、青年科技人才和顶尖创新团队。</w:t>
      </w:r>
    </w:p>
    <w:p w:rsidR="0011519C" w:rsidRDefault="00A46CCD">
      <w:pPr>
        <w:spacing w:line="560" w:lineRule="exact"/>
        <w:ind w:firstLine="640"/>
        <w:rPr>
          <w:rFonts w:ascii="Times New Roman" w:hAnsi="Times New Roman"/>
          <w:szCs w:val="32"/>
        </w:rPr>
      </w:pPr>
      <w:r>
        <w:rPr>
          <w:rFonts w:ascii="Times New Roman" w:eastAsia="方正楷体_GBK" w:hAnsi="Times New Roman"/>
        </w:rPr>
        <w:t>铸强创新服务链条。</w:t>
      </w:r>
      <w:r>
        <w:rPr>
          <w:rFonts w:ascii="Times New Roman" w:hAnsi="Times New Roman"/>
          <w:szCs w:val="32"/>
        </w:rPr>
        <w:t>深</w:t>
      </w:r>
      <w:r>
        <w:rPr>
          <w:rFonts w:ascii="方正仿宋_GBK" w:hAnsi="Times New Roman" w:hint="eastAsia"/>
          <w:szCs w:val="32"/>
        </w:rPr>
        <w:t>化“全域创新”顶</w:t>
      </w:r>
      <w:r>
        <w:rPr>
          <w:rFonts w:ascii="Times New Roman" w:hAnsi="Times New Roman"/>
          <w:szCs w:val="32"/>
        </w:rPr>
        <w:t>层设计，提</w:t>
      </w:r>
      <w:r>
        <w:rPr>
          <w:rFonts w:ascii="方正仿宋_GBK" w:hAnsi="Times New Roman" w:hint="eastAsia"/>
          <w:szCs w:val="32"/>
        </w:rPr>
        <w:t>升“创</w:t>
      </w:r>
      <w:r>
        <w:rPr>
          <w:rFonts w:ascii="方正仿宋_GBK" w:hAnsi="Times New Roman" w:hint="eastAsia"/>
          <w:spacing w:val="-6"/>
          <w:szCs w:val="32"/>
        </w:rPr>
        <w:t>享会”“巷心力”等</w:t>
      </w:r>
      <w:r>
        <w:rPr>
          <w:rFonts w:ascii="Times New Roman" w:hAnsi="Times New Roman"/>
          <w:spacing w:val="-6"/>
          <w:szCs w:val="32"/>
        </w:rPr>
        <w:t>品牌影响力，营造产学研互动的良好氛围。</w:t>
      </w:r>
      <w:r>
        <w:rPr>
          <w:rFonts w:ascii="Times New Roman" w:hAnsi="Times New Roman"/>
          <w:szCs w:val="32"/>
        </w:rPr>
        <w:t>积极推动创新链、产业链、资金链、人才链全链条融合发展，持续完</w:t>
      </w:r>
      <w:r>
        <w:rPr>
          <w:rFonts w:ascii="方正仿宋_GBK" w:hAnsi="Times New Roman" w:hint="eastAsia"/>
          <w:szCs w:val="32"/>
        </w:rPr>
        <w:t>善“人才管家”</w:t>
      </w:r>
      <w:r>
        <w:rPr>
          <w:rFonts w:ascii="Times New Roman" w:hAnsi="Times New Roman"/>
          <w:szCs w:val="32"/>
        </w:rPr>
        <w:t>服务，</w:t>
      </w:r>
      <w:r>
        <w:rPr>
          <w:rFonts w:ascii="Times New Roman" w:hAnsi="Times New Roman" w:hint="eastAsia"/>
          <w:szCs w:val="32"/>
        </w:rPr>
        <w:t>创立鼓楼</w:t>
      </w:r>
      <w:r>
        <w:rPr>
          <w:rFonts w:ascii="Times New Roman" w:hAnsi="Times New Roman"/>
          <w:szCs w:val="32"/>
        </w:rPr>
        <w:t>科技企业家创新</w:t>
      </w:r>
      <w:r>
        <w:rPr>
          <w:rFonts w:ascii="Times New Roman" w:hAnsi="Times New Roman" w:hint="eastAsia"/>
          <w:szCs w:val="32"/>
        </w:rPr>
        <w:t>训练</w:t>
      </w:r>
      <w:r>
        <w:rPr>
          <w:rFonts w:ascii="Times New Roman" w:hAnsi="Times New Roman"/>
          <w:szCs w:val="32"/>
        </w:rPr>
        <w:t>营，以贴心服务增强人才和企业</w:t>
      </w:r>
      <w:r>
        <w:rPr>
          <w:rFonts w:ascii="方正仿宋_GBK" w:hAnsi="Times New Roman" w:hint="eastAsia"/>
          <w:szCs w:val="32"/>
        </w:rPr>
        <w:t>家“黏性”</w:t>
      </w:r>
      <w:r>
        <w:rPr>
          <w:rFonts w:ascii="Times New Roman" w:hAnsi="Times New Roman"/>
          <w:szCs w:val="32"/>
        </w:rPr>
        <w:t>。不断放大中奥、中加海外协同创新中心效用，集聚更多海外创新创业资源。优化完善知识产权创造、运用、保护、管理全流程保障体系，推动南京市知识产权综合服务中心投入运行，设立国家海外知识产权纠纷应对指导中心鼓楼区工作站。进一步发挥鼓楼毅达天使基金、创熠鼎心基</w:t>
      </w:r>
      <w:r>
        <w:rPr>
          <w:rFonts w:ascii="Times New Roman" w:hAnsi="Times New Roman"/>
          <w:spacing w:val="6"/>
          <w:szCs w:val="32"/>
        </w:rPr>
        <w:t>金作用，联系对接更多创投机构，为科创企业引入更多金融活水，</w:t>
      </w:r>
      <w:r>
        <w:rPr>
          <w:rFonts w:ascii="Times New Roman" w:hAnsi="Times New Roman"/>
          <w:szCs w:val="32"/>
        </w:rPr>
        <w:t>切实提升区域创投活跃度。</w:t>
      </w:r>
    </w:p>
    <w:p w:rsidR="0011519C" w:rsidRDefault="00A46CCD">
      <w:pPr>
        <w:spacing w:line="560" w:lineRule="exact"/>
        <w:ind w:firstLine="640"/>
        <w:rPr>
          <w:rFonts w:ascii="Times New Roman" w:hAnsi="Times New Roman"/>
          <w:color w:val="000000" w:themeColor="text1"/>
          <w:szCs w:val="32"/>
        </w:rPr>
      </w:pPr>
      <w:r>
        <w:rPr>
          <w:rFonts w:ascii="Times New Roman" w:eastAsia="方正黑体_GBK" w:hAnsi="Times New Roman"/>
        </w:rPr>
        <w:t>（三）蹄疾步稳提升城市面貌</w:t>
      </w:r>
    </w:p>
    <w:p w:rsidR="0011519C" w:rsidRDefault="00A46CCD">
      <w:pPr>
        <w:spacing w:line="560" w:lineRule="exact"/>
        <w:ind w:firstLine="664"/>
        <w:rPr>
          <w:rFonts w:ascii="Times New Roman" w:hAnsi="Times New Roman"/>
          <w:color w:val="000000" w:themeColor="text1"/>
          <w:szCs w:val="32"/>
        </w:rPr>
      </w:pPr>
      <w:r>
        <w:rPr>
          <w:rFonts w:ascii="Times New Roman" w:hAnsi="Times New Roman"/>
          <w:spacing w:val="6"/>
          <w:szCs w:val="32"/>
        </w:rPr>
        <w:lastRenderedPageBreak/>
        <w:t>深入践</w:t>
      </w:r>
      <w:r>
        <w:rPr>
          <w:rFonts w:ascii="方正仿宋_GBK" w:hAnsi="Times New Roman" w:hint="eastAsia"/>
          <w:spacing w:val="6"/>
          <w:szCs w:val="32"/>
        </w:rPr>
        <w:t>行“人民城市”理</w:t>
      </w:r>
      <w:r>
        <w:rPr>
          <w:rFonts w:ascii="Times New Roman" w:hAnsi="Times New Roman"/>
          <w:spacing w:val="6"/>
          <w:szCs w:val="32"/>
        </w:rPr>
        <w:t>念，坚持生态优先，补齐设施短板，</w:t>
      </w:r>
      <w:r>
        <w:rPr>
          <w:rFonts w:ascii="Times New Roman" w:hAnsi="Times New Roman"/>
          <w:szCs w:val="32"/>
        </w:rPr>
        <w:t>绣出城市品质，</w:t>
      </w:r>
      <w:r>
        <w:rPr>
          <w:rFonts w:ascii="Times New Roman" w:hAnsi="Times New Roman"/>
          <w:color w:val="000000" w:themeColor="text1"/>
          <w:szCs w:val="32"/>
        </w:rPr>
        <w:t>全力打造全域美丽、宜居安居的示范城区。</w:t>
      </w:r>
    </w:p>
    <w:p w:rsidR="0011519C" w:rsidRDefault="00A46CCD">
      <w:pPr>
        <w:pStyle w:val="a0"/>
        <w:spacing w:line="560" w:lineRule="exact"/>
        <w:ind w:firstLine="640"/>
        <w:rPr>
          <w:rFonts w:ascii="Times New Roman" w:hAnsi="Times New Roman"/>
          <w:color w:val="000000"/>
          <w:szCs w:val="32"/>
        </w:rPr>
      </w:pPr>
      <w:r>
        <w:rPr>
          <w:rFonts w:ascii="Times New Roman" w:eastAsia="方正楷体_GBK" w:hAnsi="Times New Roman"/>
          <w:szCs w:val="32"/>
        </w:rPr>
        <w:t>强化生态环境治理</w:t>
      </w:r>
      <w:r>
        <w:rPr>
          <w:rFonts w:ascii="Times New Roman" w:hAnsi="Times New Roman"/>
          <w:color w:val="000000" w:themeColor="text1"/>
          <w:szCs w:val="32"/>
        </w:rPr>
        <w:t>。深入落</w:t>
      </w:r>
      <w:r>
        <w:rPr>
          <w:rFonts w:ascii="方正仿宋_GBK" w:hAnsi="Times New Roman" w:hint="eastAsia"/>
          <w:color w:val="000000" w:themeColor="text1"/>
          <w:szCs w:val="32"/>
        </w:rPr>
        <w:t>实“长江大保护”</w:t>
      </w:r>
      <w:r>
        <w:rPr>
          <w:rFonts w:ascii="Times New Roman" w:hAnsi="Times New Roman"/>
          <w:color w:val="000000" w:themeColor="text1"/>
          <w:szCs w:val="32"/>
        </w:rPr>
        <w:t>，</w:t>
      </w:r>
      <w:r>
        <w:rPr>
          <w:rFonts w:ascii="Times New Roman" w:hAnsi="Times New Roman" w:hint="eastAsia"/>
          <w:color w:val="000000" w:themeColor="text1"/>
          <w:szCs w:val="32"/>
        </w:rPr>
        <w:t>以</w:t>
      </w:r>
      <w:r>
        <w:rPr>
          <w:rFonts w:ascii="Times New Roman" w:hAnsi="Times New Roman"/>
          <w:color w:val="000000" w:themeColor="text1"/>
          <w:szCs w:val="32"/>
        </w:rPr>
        <w:t>长江国家文化公园南京段建设</w:t>
      </w:r>
      <w:r>
        <w:rPr>
          <w:rFonts w:ascii="Times New Roman" w:hAnsi="Times New Roman" w:hint="eastAsia"/>
          <w:color w:val="000000" w:themeColor="text1"/>
          <w:szCs w:val="32"/>
        </w:rPr>
        <w:t>为契机，</w:t>
      </w:r>
      <w:r>
        <w:rPr>
          <w:rFonts w:ascii="Times New Roman" w:hAnsi="Times New Roman"/>
          <w:szCs w:val="32"/>
        </w:rPr>
        <w:t>高水平建设滨江风光带观江平台，高标准建成长江水生生物保护中心和江豚观测点，高质量推进长江沿岸环境品质提升，努力打造最美滨江岸线。</w:t>
      </w:r>
      <w:r>
        <w:rPr>
          <w:rFonts w:ascii="Times New Roman" w:hAnsi="Times New Roman" w:hint="eastAsia"/>
          <w:szCs w:val="32"/>
        </w:rPr>
        <w:t>长效落实中央环保督察反馈问题整改，</w:t>
      </w:r>
      <w:r>
        <w:rPr>
          <w:rFonts w:ascii="Times New Roman" w:hAnsi="Times New Roman"/>
          <w:szCs w:val="32"/>
        </w:rPr>
        <w:t>巩固</w:t>
      </w:r>
      <w:r>
        <w:rPr>
          <w:rFonts w:ascii="Times New Roman" w:hAnsi="Times New Roman" w:hint="eastAsia"/>
          <w:szCs w:val="32"/>
        </w:rPr>
        <w:t>提升</w:t>
      </w:r>
      <w:r>
        <w:rPr>
          <w:rFonts w:ascii="Times New Roman" w:hAnsi="Times New Roman"/>
          <w:szCs w:val="32"/>
        </w:rPr>
        <w:t>水环境治</w:t>
      </w:r>
      <w:r>
        <w:rPr>
          <w:rFonts w:ascii="Times New Roman" w:hAnsi="Times New Roman"/>
          <w:spacing w:val="-6"/>
          <w:szCs w:val="32"/>
        </w:rPr>
        <w:t>理成效</w:t>
      </w:r>
      <w:r>
        <w:rPr>
          <w:rFonts w:ascii="Times New Roman" w:hAnsi="Times New Roman"/>
          <w:color w:val="000000" w:themeColor="text1"/>
          <w:spacing w:val="-6"/>
          <w:szCs w:val="32"/>
        </w:rPr>
        <w:t>，完成</w:t>
      </w:r>
      <w:r>
        <w:rPr>
          <w:rFonts w:ascii="Times New Roman" w:hAnsi="Times New Roman"/>
          <w:color w:val="000000" w:themeColor="text1"/>
          <w:spacing w:val="-6"/>
          <w:szCs w:val="32"/>
        </w:rPr>
        <w:t>84</w:t>
      </w:r>
      <w:r>
        <w:rPr>
          <w:rFonts w:ascii="Times New Roman" w:hAnsi="Times New Roman"/>
          <w:color w:val="000000" w:themeColor="text1"/>
          <w:spacing w:val="-6"/>
          <w:szCs w:val="32"/>
        </w:rPr>
        <w:t>个片区雨污水管网清疏修缮，建成外秦淮河、</w:t>
      </w:r>
      <w:r>
        <w:rPr>
          <w:rFonts w:ascii="Times New Roman" w:hAnsi="Times New Roman"/>
          <w:color w:val="000000" w:themeColor="text1"/>
          <w:szCs w:val="32"/>
        </w:rPr>
        <w:t>清江河</w:t>
      </w:r>
      <w:r>
        <w:rPr>
          <w:rFonts w:ascii="Times New Roman" w:hAnsi="Times New Roman"/>
          <w:color w:val="000000" w:themeColor="text1"/>
          <w:szCs w:val="32"/>
        </w:rPr>
        <w:t>2</w:t>
      </w:r>
      <w:r>
        <w:rPr>
          <w:rFonts w:ascii="Times New Roman" w:hAnsi="Times New Roman"/>
          <w:color w:val="000000" w:themeColor="text1"/>
          <w:szCs w:val="32"/>
        </w:rPr>
        <w:t>条幸福河湖，确保</w:t>
      </w:r>
      <w:r>
        <w:rPr>
          <w:rFonts w:ascii="Times New Roman" w:hAnsi="Times New Roman"/>
          <w:szCs w:val="32"/>
        </w:rPr>
        <w:t>建成区</w:t>
      </w:r>
      <w:r>
        <w:rPr>
          <w:rFonts w:ascii="Times New Roman" w:hAnsi="Times New Roman"/>
          <w:szCs w:val="32"/>
        </w:rPr>
        <w:t>80%</w:t>
      </w:r>
      <w:r>
        <w:rPr>
          <w:rFonts w:ascii="Times New Roman" w:hAnsi="Times New Roman"/>
          <w:szCs w:val="32"/>
        </w:rPr>
        <w:t>以上</w:t>
      </w:r>
      <w:r>
        <w:rPr>
          <w:rFonts w:ascii="Times New Roman" w:hAnsi="Times New Roman" w:hint="eastAsia"/>
          <w:szCs w:val="32"/>
        </w:rPr>
        <w:t>区域</w:t>
      </w:r>
      <w:r>
        <w:rPr>
          <w:rFonts w:ascii="Times New Roman" w:hAnsi="Times New Roman"/>
          <w:szCs w:val="32"/>
        </w:rPr>
        <w:t>创成污水提质增效达标区、长江入河排口整治完成率达</w:t>
      </w:r>
      <w:r>
        <w:rPr>
          <w:rFonts w:ascii="Times New Roman" w:hAnsi="Times New Roman"/>
          <w:szCs w:val="32"/>
        </w:rPr>
        <w:t>100%</w:t>
      </w:r>
      <w:r>
        <w:rPr>
          <w:rFonts w:ascii="Times New Roman" w:hAnsi="Times New Roman"/>
          <w:szCs w:val="32"/>
        </w:rPr>
        <w:t>。</w:t>
      </w:r>
      <w:r>
        <w:rPr>
          <w:rFonts w:ascii="Times New Roman" w:hAnsi="Times New Roman"/>
          <w:color w:val="000000" w:themeColor="text1"/>
          <w:szCs w:val="32"/>
        </w:rPr>
        <w:t>增强大气污染防治能力，</w:t>
      </w:r>
      <w:r>
        <w:rPr>
          <w:rFonts w:ascii="Times New Roman" w:hAnsi="Times New Roman"/>
          <w:color w:val="000000"/>
          <w:szCs w:val="32"/>
        </w:rPr>
        <w:t>充分发</w:t>
      </w:r>
      <w:r>
        <w:rPr>
          <w:rFonts w:ascii="方正仿宋_GBK" w:hAnsi="Times New Roman" w:hint="eastAsia"/>
          <w:szCs w:val="32"/>
        </w:rPr>
        <w:t>挥“天地空一体”监</w:t>
      </w:r>
      <w:r>
        <w:rPr>
          <w:rFonts w:ascii="Times New Roman" w:hAnsi="Times New Roman"/>
          <w:szCs w:val="32"/>
        </w:rPr>
        <w:t>测平台作用，高效运行全省首</w:t>
      </w:r>
      <w:r>
        <w:rPr>
          <w:rFonts w:ascii="方正仿宋_GBK" w:hAnsi="Times New Roman" w:hint="eastAsia"/>
          <w:szCs w:val="32"/>
        </w:rPr>
        <w:t>条“生态隧道”智</w:t>
      </w:r>
      <w:r>
        <w:rPr>
          <w:rFonts w:ascii="Times New Roman" w:hAnsi="Times New Roman"/>
          <w:szCs w:val="32"/>
        </w:rPr>
        <w:t>能治理设备，强化工地扬尘、餐饮油烟等污染源管控，进一步压降</w:t>
      </w:r>
      <w:r>
        <w:rPr>
          <w:rFonts w:ascii="Times New Roman" w:hAnsi="Times New Roman"/>
          <w:szCs w:val="32"/>
        </w:rPr>
        <w:t>PM</w:t>
      </w:r>
      <w:r>
        <w:rPr>
          <w:rFonts w:ascii="Times New Roman" w:hAnsi="Times New Roman"/>
          <w:szCs w:val="32"/>
          <w:vertAlign w:val="subscript"/>
        </w:rPr>
        <w:t>2.5</w:t>
      </w:r>
      <w:r>
        <w:rPr>
          <w:rFonts w:ascii="Times New Roman" w:hAnsi="Times New Roman"/>
          <w:szCs w:val="32"/>
        </w:rPr>
        <w:t>、臭氧等污染物浓</w:t>
      </w:r>
      <w:r>
        <w:rPr>
          <w:rFonts w:ascii="Times New Roman" w:hAnsi="Times New Roman"/>
          <w:color w:val="000000"/>
          <w:szCs w:val="32"/>
        </w:rPr>
        <w:t>度。</w:t>
      </w:r>
    </w:p>
    <w:p w:rsidR="0011519C" w:rsidRDefault="00A46CCD">
      <w:pPr>
        <w:spacing w:line="560" w:lineRule="exact"/>
        <w:ind w:firstLine="640"/>
        <w:rPr>
          <w:rFonts w:ascii="Times New Roman" w:hAnsi="Times New Roman"/>
          <w:szCs w:val="32"/>
        </w:rPr>
      </w:pPr>
      <w:r>
        <w:rPr>
          <w:rFonts w:ascii="Times New Roman" w:eastAsia="方正楷体_GBK" w:hAnsi="Times New Roman"/>
        </w:rPr>
        <w:t>提高综合承载能力</w:t>
      </w:r>
      <w:r>
        <w:rPr>
          <w:rFonts w:ascii="Times New Roman" w:eastAsia="方正黑体_GBK" w:hAnsi="Times New Roman"/>
        </w:rPr>
        <w:t>。</w:t>
      </w:r>
      <w:r>
        <w:rPr>
          <w:rFonts w:ascii="Times New Roman" w:hAnsi="Times New Roman"/>
          <w:szCs w:val="32"/>
        </w:rPr>
        <w:t>全力做好地铁</w:t>
      </w:r>
      <w:r>
        <w:rPr>
          <w:rFonts w:ascii="Times New Roman" w:hAnsi="Times New Roman"/>
          <w:szCs w:val="32"/>
        </w:rPr>
        <w:t>9</w:t>
      </w:r>
      <w:r>
        <w:rPr>
          <w:rFonts w:ascii="Times New Roman" w:hAnsi="Times New Roman"/>
          <w:szCs w:val="32"/>
        </w:rPr>
        <w:t>号线、高铁上元门过江</w:t>
      </w:r>
      <w:r>
        <w:rPr>
          <w:rFonts w:ascii="Times New Roman" w:hAnsi="Times New Roman"/>
          <w:spacing w:val="-6"/>
          <w:szCs w:val="32"/>
        </w:rPr>
        <w:t>通道等重大市政工程征收保障，加快攻坚遗留征拆项目</w:t>
      </w:r>
      <w:r>
        <w:rPr>
          <w:rFonts w:ascii="Times New Roman" w:hAnsi="Times New Roman" w:hint="eastAsia"/>
          <w:spacing w:val="-6"/>
          <w:szCs w:val="32"/>
        </w:rPr>
        <w:t>“</w:t>
      </w:r>
      <w:r>
        <w:rPr>
          <w:rFonts w:ascii="Times New Roman" w:hAnsi="Times New Roman"/>
          <w:spacing w:val="-6"/>
          <w:szCs w:val="32"/>
        </w:rPr>
        <w:t>清零</w:t>
      </w:r>
      <w:r>
        <w:rPr>
          <w:rFonts w:ascii="Times New Roman" w:hAnsi="Times New Roman" w:hint="eastAsia"/>
          <w:spacing w:val="-6"/>
          <w:szCs w:val="32"/>
        </w:rPr>
        <w:t>”</w:t>
      </w:r>
      <w:r>
        <w:rPr>
          <w:rFonts w:ascii="Times New Roman" w:hAnsi="Times New Roman"/>
          <w:szCs w:val="32"/>
        </w:rPr>
        <w:t>交地。启动宝塔桥东街、中央北路北延建设，实施清江路南北两</w:t>
      </w:r>
      <w:r>
        <w:rPr>
          <w:rFonts w:ascii="Times New Roman" w:hAnsi="Times New Roman" w:hint="eastAsia"/>
          <w:szCs w:val="32"/>
        </w:rPr>
        <w:t>端</w:t>
      </w:r>
      <w:r>
        <w:rPr>
          <w:rFonts w:ascii="Times New Roman" w:hAnsi="Times New Roman"/>
          <w:szCs w:val="32"/>
        </w:rPr>
        <w:t>城市小微堵点改造，确保复兴北路二期、惠民河东路、唐山路二期道路建成投用，裕盛路实现全线贯通。加快滨江路综合管廊建设，推动唐山路电力隧道尽快完工，实施安怀村路等</w:t>
      </w:r>
      <w:r>
        <w:rPr>
          <w:rFonts w:ascii="Times New Roman" w:hAnsi="Times New Roman"/>
          <w:szCs w:val="32"/>
        </w:rPr>
        <w:t>27</w:t>
      </w:r>
      <w:r>
        <w:rPr>
          <w:rFonts w:ascii="Times New Roman" w:hAnsi="Times New Roman"/>
          <w:szCs w:val="32"/>
        </w:rPr>
        <w:t>条道路积淹水整治，更好更快补齐市政设施短板。完成石头城路、江边路等道路综合整治，进一步做优做精公共空间品质。</w:t>
      </w:r>
    </w:p>
    <w:p w:rsidR="0011519C" w:rsidRDefault="00A46CCD">
      <w:pPr>
        <w:spacing w:line="560" w:lineRule="exact"/>
        <w:ind w:firstLine="640"/>
        <w:rPr>
          <w:rFonts w:ascii="Times New Roman" w:hAnsi="Times New Roman"/>
          <w:szCs w:val="32"/>
        </w:rPr>
      </w:pPr>
      <w:r>
        <w:rPr>
          <w:rFonts w:ascii="Times New Roman" w:eastAsia="方正楷体_GBK" w:hAnsi="Times New Roman"/>
        </w:rPr>
        <w:t>深化城市有机更新</w:t>
      </w:r>
      <w:r>
        <w:rPr>
          <w:rFonts w:ascii="Times New Roman" w:hAnsi="Times New Roman"/>
        </w:rPr>
        <w:t>。积极探索老城区城市更新实施路径，完</w:t>
      </w:r>
      <w:r>
        <w:rPr>
          <w:rFonts w:ascii="Times New Roman" w:hAnsi="Times New Roman"/>
          <w:spacing w:val="-6"/>
        </w:rPr>
        <w:t>成城市更新专项规划编制，建立区级城市更新项目库，持续推进颐</w:t>
      </w:r>
      <w:r>
        <w:rPr>
          <w:rFonts w:ascii="Times New Roman" w:hAnsi="Times New Roman"/>
          <w:spacing w:val="-6"/>
        </w:rPr>
        <w:lastRenderedPageBreak/>
        <w:t>和路、乐业村等多类型城市更新项目，试点建设完整居住社区，</w:t>
      </w:r>
      <w:r>
        <w:rPr>
          <w:rFonts w:ascii="Times New Roman" w:hAnsi="Times New Roman"/>
        </w:rPr>
        <w:t>努力打</w:t>
      </w:r>
      <w:r>
        <w:rPr>
          <w:rFonts w:ascii="Times New Roman" w:hAnsi="Times New Roman"/>
          <w:szCs w:val="32"/>
        </w:rPr>
        <w:t>造老城焕新示范样板。着力攻坚长江机械厂等</w:t>
      </w:r>
      <w:r>
        <w:rPr>
          <w:rFonts w:ascii="Times New Roman" w:hAnsi="Times New Roman"/>
          <w:szCs w:val="32"/>
        </w:rPr>
        <w:t>4</w:t>
      </w:r>
      <w:r>
        <w:rPr>
          <w:rFonts w:ascii="Times New Roman" w:hAnsi="Times New Roman"/>
          <w:szCs w:val="32"/>
        </w:rPr>
        <w:t>处棚户区改造，加快金燕路</w:t>
      </w:r>
      <w:r>
        <w:rPr>
          <w:rFonts w:ascii="Times New Roman" w:hAnsi="Times New Roman"/>
        </w:rPr>
        <w:t>西侧</w:t>
      </w:r>
      <w:r>
        <w:rPr>
          <w:rFonts w:ascii="Times New Roman" w:hAnsi="Times New Roman"/>
          <w:szCs w:val="32"/>
        </w:rPr>
        <w:t>、象山地块保障房建设，启动幕府创新小镇人才公寓建设。实施凤凰花园城静幽园等</w:t>
      </w:r>
      <w:r>
        <w:rPr>
          <w:rFonts w:ascii="Times New Roman" w:hAnsi="Times New Roman"/>
          <w:szCs w:val="32"/>
        </w:rPr>
        <w:t>15</w:t>
      </w:r>
      <w:r>
        <w:rPr>
          <w:rFonts w:ascii="Times New Roman" w:hAnsi="Times New Roman"/>
          <w:szCs w:val="32"/>
        </w:rPr>
        <w:t>个老旧小区改造提</w:t>
      </w:r>
      <w:r>
        <w:rPr>
          <w:rFonts w:ascii="Times New Roman" w:hAnsi="Times New Roman"/>
          <w:spacing w:val="-6"/>
          <w:szCs w:val="32"/>
        </w:rPr>
        <w:t>升，完成</w:t>
      </w:r>
      <w:r>
        <w:rPr>
          <w:rFonts w:ascii="Times New Roman" w:hAnsi="Times New Roman"/>
          <w:spacing w:val="-6"/>
          <w:szCs w:val="32"/>
        </w:rPr>
        <w:t>20</w:t>
      </w:r>
      <w:r>
        <w:rPr>
          <w:rFonts w:ascii="Times New Roman" w:hAnsi="Times New Roman"/>
          <w:spacing w:val="-6"/>
          <w:szCs w:val="32"/>
        </w:rPr>
        <w:t>台既有住宅电梯增设，积极推进三步两桥</w:t>
      </w:r>
      <w:r>
        <w:rPr>
          <w:rFonts w:ascii="Times New Roman" w:hAnsi="Times New Roman"/>
          <w:spacing w:val="-6"/>
          <w:szCs w:val="32"/>
        </w:rPr>
        <w:t>1</w:t>
      </w:r>
      <w:r>
        <w:rPr>
          <w:rFonts w:ascii="Times New Roman" w:hAnsi="Times New Roman"/>
          <w:spacing w:val="-6"/>
          <w:szCs w:val="32"/>
        </w:rPr>
        <w:t>号等</w:t>
      </w:r>
      <w:r>
        <w:rPr>
          <w:rFonts w:ascii="Times New Roman" w:hAnsi="Times New Roman"/>
          <w:spacing w:val="-6"/>
          <w:szCs w:val="32"/>
        </w:rPr>
        <w:t>6</w:t>
      </w:r>
      <w:r>
        <w:rPr>
          <w:rFonts w:ascii="Times New Roman" w:hAnsi="Times New Roman"/>
          <w:szCs w:val="32"/>
        </w:rPr>
        <w:t>处危旧直管公房消险加固，切实改善居民群众生活居住条件。</w:t>
      </w:r>
    </w:p>
    <w:p w:rsidR="0011519C" w:rsidRDefault="00A46CCD">
      <w:pPr>
        <w:spacing w:line="560" w:lineRule="exact"/>
        <w:ind w:firstLine="596"/>
        <w:rPr>
          <w:rFonts w:ascii="Times New Roman" w:hAnsi="Times New Roman"/>
          <w:szCs w:val="32"/>
        </w:rPr>
      </w:pPr>
      <w:r>
        <w:rPr>
          <w:rFonts w:ascii="Times New Roman" w:eastAsia="方正楷体_GBK" w:hAnsi="Times New Roman"/>
          <w:spacing w:val="-11"/>
        </w:rPr>
        <w:t>提高精细管理水平。</w:t>
      </w:r>
      <w:r>
        <w:rPr>
          <w:rFonts w:ascii="Times New Roman" w:hAnsi="Times New Roman"/>
          <w:spacing w:val="-11"/>
          <w:szCs w:val="32"/>
        </w:rPr>
        <w:t>强化文明典范城市创建，聚焦老旧小区、</w:t>
      </w:r>
      <w:r>
        <w:rPr>
          <w:rFonts w:ascii="Times New Roman" w:hAnsi="Times New Roman"/>
          <w:szCs w:val="32"/>
        </w:rPr>
        <w:t>农贸市场、地铁站口、医院学校周边等重点区域，持续深化市容秩序等专项整治行动，切实</w:t>
      </w:r>
      <w:r>
        <w:rPr>
          <w:rFonts w:ascii="方正仿宋_GBK" w:hAnsi="Times New Roman" w:hint="eastAsia"/>
          <w:szCs w:val="32"/>
        </w:rPr>
        <w:t>以“绣花”功</w:t>
      </w:r>
      <w:r>
        <w:rPr>
          <w:rFonts w:ascii="Times New Roman" w:hAnsi="Times New Roman"/>
          <w:szCs w:val="32"/>
        </w:rPr>
        <w:t>夫扮靓城市客厅。深入推进环</w:t>
      </w:r>
      <w:r>
        <w:rPr>
          <w:rFonts w:ascii="方正仿宋_GBK" w:hAnsi="Times New Roman" w:hint="eastAsia"/>
          <w:szCs w:val="32"/>
        </w:rPr>
        <w:t>卫“一家扫一家清”</w:t>
      </w:r>
      <w:r>
        <w:rPr>
          <w:rFonts w:ascii="Times New Roman" w:hAnsi="Times New Roman"/>
          <w:szCs w:val="32"/>
        </w:rPr>
        <w:t>改革，完善执行标准和工作规范，确保各项改革举措落实到位。启动区环境卫生综合服务中心建设，完</w:t>
      </w:r>
      <w:r>
        <w:rPr>
          <w:rFonts w:ascii="Times New Roman" w:hAnsi="Times New Roman"/>
          <w:spacing w:val="6"/>
          <w:szCs w:val="32"/>
        </w:rPr>
        <w:t>成新河二村等</w:t>
      </w:r>
      <w:r>
        <w:rPr>
          <w:rFonts w:ascii="Times New Roman" w:hAnsi="Times New Roman"/>
          <w:spacing w:val="6"/>
          <w:szCs w:val="32"/>
        </w:rPr>
        <w:t>3</w:t>
      </w:r>
      <w:r>
        <w:rPr>
          <w:rFonts w:ascii="Times New Roman" w:hAnsi="Times New Roman"/>
          <w:spacing w:val="6"/>
          <w:szCs w:val="32"/>
        </w:rPr>
        <w:t>处公厕改造提升。进一步深化驻区单位停车资源</w:t>
      </w:r>
      <w:r>
        <w:rPr>
          <w:rFonts w:ascii="Times New Roman" w:hAnsi="Times New Roman"/>
          <w:spacing w:val="11"/>
          <w:szCs w:val="32"/>
        </w:rPr>
        <w:t>共享，优化支路街巷道路临时泊位设置，确保新增停车位</w:t>
      </w:r>
      <w:r>
        <w:rPr>
          <w:rFonts w:ascii="Times New Roman" w:hAnsi="Times New Roman"/>
          <w:spacing w:val="11"/>
          <w:szCs w:val="32"/>
        </w:rPr>
        <w:t>500</w:t>
      </w:r>
      <w:r>
        <w:rPr>
          <w:rFonts w:ascii="Times New Roman" w:hAnsi="Times New Roman"/>
          <w:spacing w:val="11"/>
          <w:szCs w:val="32"/>
        </w:rPr>
        <w:t>个、</w:t>
      </w:r>
      <w:r>
        <w:rPr>
          <w:rFonts w:ascii="Times New Roman" w:hAnsi="Times New Roman"/>
          <w:szCs w:val="32"/>
        </w:rPr>
        <w:t>共享泊位</w:t>
      </w:r>
      <w:r>
        <w:rPr>
          <w:rFonts w:ascii="Times New Roman" w:hAnsi="Times New Roman"/>
          <w:szCs w:val="32"/>
        </w:rPr>
        <w:t>100</w:t>
      </w:r>
      <w:r>
        <w:rPr>
          <w:rFonts w:ascii="Times New Roman" w:hAnsi="Times New Roman"/>
          <w:szCs w:val="32"/>
        </w:rPr>
        <w:t>个，完善新能源汽车充电网络，</w:t>
      </w:r>
      <w:r>
        <w:rPr>
          <w:rFonts w:ascii="Times New Roman" w:hAnsi="Times New Roman" w:hint="eastAsia"/>
          <w:szCs w:val="32"/>
        </w:rPr>
        <w:t>切实解决居民区充电设施建设难题</w:t>
      </w:r>
      <w:r>
        <w:rPr>
          <w:rFonts w:ascii="Times New Roman" w:hAnsi="Times New Roman"/>
          <w:szCs w:val="32"/>
        </w:rPr>
        <w:t>。持续开展垃圾分类设施质效提升专项行动，着力提高垃圾分类设施使用效率，改善居民分类体验，力争创成</w:t>
      </w:r>
      <w:r>
        <w:rPr>
          <w:rFonts w:ascii="Times New Roman" w:hAnsi="Times New Roman"/>
          <w:szCs w:val="32"/>
        </w:rPr>
        <w:t>110</w:t>
      </w:r>
      <w:r>
        <w:rPr>
          <w:rFonts w:ascii="Times New Roman" w:hAnsi="Times New Roman"/>
          <w:szCs w:val="32"/>
        </w:rPr>
        <w:t>个省级垃圾分类达标小区。</w:t>
      </w:r>
    </w:p>
    <w:p w:rsidR="0011519C" w:rsidRDefault="00A46CCD">
      <w:pPr>
        <w:spacing w:line="560" w:lineRule="exact"/>
        <w:ind w:firstLine="640"/>
        <w:rPr>
          <w:rFonts w:ascii="Times New Roman" w:eastAsia="方正黑体_GBK" w:hAnsi="Times New Roman"/>
        </w:rPr>
      </w:pPr>
      <w:r>
        <w:rPr>
          <w:rFonts w:ascii="Times New Roman" w:eastAsia="方正黑体_GBK" w:hAnsi="Times New Roman"/>
        </w:rPr>
        <w:t>（四）更大力度建设幸福鼓楼</w:t>
      </w:r>
    </w:p>
    <w:p w:rsidR="0011519C" w:rsidRDefault="00A46CCD">
      <w:pPr>
        <w:spacing w:line="560" w:lineRule="exact"/>
        <w:ind w:firstLine="640"/>
        <w:rPr>
          <w:rFonts w:ascii="Times New Roman" w:hAnsi="Times New Roman"/>
          <w:color w:val="000000" w:themeColor="text1"/>
          <w:szCs w:val="32"/>
        </w:rPr>
      </w:pPr>
      <w:r>
        <w:rPr>
          <w:rFonts w:ascii="Times New Roman" w:hAnsi="Times New Roman"/>
          <w:color w:val="000000" w:themeColor="text1"/>
          <w:szCs w:val="32"/>
        </w:rPr>
        <w:t>坚持在发展中保障和改善民生，着力解决好人民群众急难愁</w:t>
      </w:r>
      <w:r>
        <w:rPr>
          <w:rFonts w:ascii="Times New Roman" w:hAnsi="Times New Roman"/>
          <w:color w:val="000000" w:themeColor="text1"/>
          <w:spacing w:val="6"/>
          <w:szCs w:val="32"/>
        </w:rPr>
        <w:t>盼问题，提质提优公共服务，兜紧兜牢民生底线，以更多惠民生、</w:t>
      </w:r>
      <w:r>
        <w:rPr>
          <w:rFonts w:ascii="Times New Roman" w:hAnsi="Times New Roman"/>
          <w:color w:val="000000" w:themeColor="text1"/>
          <w:szCs w:val="32"/>
        </w:rPr>
        <w:t>暖民心的实在举措，扎实推进共同富裕。</w:t>
      </w:r>
    </w:p>
    <w:p w:rsidR="0011519C" w:rsidRDefault="00A46CCD">
      <w:pPr>
        <w:spacing w:line="560" w:lineRule="exact"/>
        <w:ind w:firstLine="640"/>
        <w:rPr>
          <w:rFonts w:ascii="Times New Roman" w:hAnsi="Times New Roman"/>
          <w:color w:val="000000" w:themeColor="text1"/>
          <w:szCs w:val="32"/>
        </w:rPr>
      </w:pPr>
      <w:r>
        <w:rPr>
          <w:rFonts w:ascii="Times New Roman" w:eastAsia="方正楷体_GBK" w:hAnsi="Times New Roman"/>
        </w:rPr>
        <w:t>提高民生保障水平</w:t>
      </w:r>
      <w:r>
        <w:rPr>
          <w:rFonts w:ascii="Times New Roman" w:hAnsi="Times New Roman"/>
          <w:color w:val="000000" w:themeColor="text1"/>
          <w:szCs w:val="32"/>
        </w:rPr>
        <w:t>。落实落细就业优先政策，聚焦高校毕业生、退役军人、农民工等重点群体，扎实做好公共就业服务，更</w:t>
      </w:r>
      <w:r>
        <w:rPr>
          <w:rFonts w:ascii="Times New Roman" w:hAnsi="Times New Roman"/>
          <w:color w:val="000000" w:themeColor="text1"/>
          <w:spacing w:val="6"/>
          <w:szCs w:val="32"/>
        </w:rPr>
        <w:lastRenderedPageBreak/>
        <w:t>大力度拓展就业创业渠道，努力实现全年城镇新增就业</w:t>
      </w:r>
      <w:r>
        <w:rPr>
          <w:rFonts w:ascii="Times New Roman" w:hAnsi="Times New Roman"/>
          <w:color w:val="000000" w:themeColor="text1"/>
          <w:spacing w:val="6"/>
          <w:szCs w:val="32"/>
        </w:rPr>
        <w:t>2.7</w:t>
      </w:r>
      <w:r>
        <w:rPr>
          <w:rFonts w:ascii="Times New Roman" w:hAnsi="Times New Roman"/>
          <w:color w:val="000000" w:themeColor="text1"/>
          <w:spacing w:val="6"/>
          <w:szCs w:val="32"/>
        </w:rPr>
        <w:t>万人、援助困难人员就业</w:t>
      </w:r>
      <w:r>
        <w:rPr>
          <w:rFonts w:ascii="Times New Roman" w:hAnsi="Times New Roman"/>
          <w:color w:val="000000" w:themeColor="text1"/>
          <w:spacing w:val="6"/>
          <w:szCs w:val="32"/>
        </w:rPr>
        <w:t>1800</w:t>
      </w:r>
      <w:r>
        <w:rPr>
          <w:rFonts w:ascii="Times New Roman" w:hAnsi="Times New Roman"/>
          <w:color w:val="000000" w:themeColor="text1"/>
          <w:spacing w:val="6"/>
          <w:szCs w:val="32"/>
        </w:rPr>
        <w:t>人。精心</w:t>
      </w:r>
      <w:r>
        <w:rPr>
          <w:rFonts w:ascii="Times New Roman" w:hAnsi="Times New Roman"/>
          <w:spacing w:val="6"/>
          <w:szCs w:val="32"/>
        </w:rPr>
        <w:t>办</w:t>
      </w:r>
      <w:r>
        <w:rPr>
          <w:rFonts w:ascii="方正仿宋_GBK" w:hAnsi="Times New Roman" w:hint="eastAsia"/>
          <w:spacing w:val="6"/>
          <w:szCs w:val="32"/>
        </w:rPr>
        <w:t>好“英才汇聚</w:t>
      </w:r>
      <w:r>
        <w:rPr>
          <w:rFonts w:ascii="Times New Roman" w:hAnsi="Times New Roman"/>
          <w:spacing w:val="6"/>
        </w:rPr>
        <w:t>·</w:t>
      </w:r>
      <w:r>
        <w:rPr>
          <w:rFonts w:ascii="方正仿宋_GBK" w:hAnsi="Times New Roman" w:hint="eastAsia"/>
          <w:spacing w:val="6"/>
          <w:szCs w:val="32"/>
        </w:rPr>
        <w:t>创赢鼓楼”</w:t>
      </w:r>
      <w:r>
        <w:rPr>
          <w:rFonts w:ascii="方正仿宋_GBK" w:hAnsi="Times New Roman" w:hint="eastAsia"/>
          <w:szCs w:val="32"/>
        </w:rPr>
        <w:t>青</w:t>
      </w:r>
      <w:r>
        <w:rPr>
          <w:rFonts w:ascii="Times New Roman" w:hAnsi="Times New Roman"/>
          <w:szCs w:val="32"/>
        </w:rPr>
        <w:t>年大学生创业大赛等活动，发挥</w:t>
      </w:r>
      <w:r>
        <w:rPr>
          <w:rFonts w:ascii="Times New Roman" w:hAnsi="Times New Roman" w:hint="eastAsia"/>
          <w:szCs w:val="32"/>
        </w:rPr>
        <w:t>好</w:t>
      </w:r>
      <w:r>
        <w:rPr>
          <w:rFonts w:ascii="Times New Roman" w:hAnsi="Times New Roman"/>
          <w:szCs w:val="32"/>
        </w:rPr>
        <w:t>创业带动就业作用。加大就业补贴发放、社保缓缴等优惠政策落实力度，最大限度为群众解难、为企业纾困。</w:t>
      </w:r>
      <w:r>
        <w:rPr>
          <w:rFonts w:ascii="Times New Roman" w:hAnsi="Times New Roman"/>
          <w:color w:val="000000" w:themeColor="text1"/>
          <w:szCs w:val="32"/>
        </w:rPr>
        <w:t>着力完善多层次社会保障体系，实施更加</w:t>
      </w:r>
      <w:r>
        <w:rPr>
          <w:rFonts w:ascii="Times New Roman" w:hAnsi="Times New Roman"/>
          <w:color w:val="000000" w:themeColor="text1"/>
          <w:spacing w:val="-6"/>
          <w:szCs w:val="32"/>
        </w:rPr>
        <w:t>精准的社会兜底救助，做好低保、临时救助、特困供养等工作，</w:t>
      </w:r>
      <w:r>
        <w:rPr>
          <w:rFonts w:ascii="Times New Roman" w:hAnsi="Times New Roman"/>
          <w:color w:val="000000" w:themeColor="text1"/>
          <w:szCs w:val="32"/>
        </w:rPr>
        <w:t>争</w:t>
      </w:r>
      <w:r>
        <w:rPr>
          <w:rFonts w:ascii="方正仿宋_GBK" w:hAnsi="Times New Roman" w:hint="eastAsia"/>
          <w:color w:val="000000" w:themeColor="text1"/>
          <w:szCs w:val="32"/>
        </w:rPr>
        <w:t>创“</w:t>
      </w:r>
      <w:r>
        <w:rPr>
          <w:rFonts w:ascii="Times New Roman" w:hAnsi="Times New Roman"/>
          <w:color w:val="000000" w:themeColor="text1"/>
          <w:szCs w:val="32"/>
        </w:rPr>
        <w:t>15</w:t>
      </w:r>
      <w:r>
        <w:rPr>
          <w:rFonts w:ascii="方正仿宋_GBK" w:hAnsi="Times New Roman" w:hint="eastAsia"/>
          <w:color w:val="000000" w:themeColor="text1"/>
          <w:szCs w:val="32"/>
        </w:rPr>
        <w:t>分钟医保服务圈”省</w:t>
      </w:r>
      <w:r>
        <w:rPr>
          <w:rFonts w:ascii="Times New Roman" w:hAnsi="Times New Roman"/>
          <w:color w:val="000000" w:themeColor="text1"/>
          <w:szCs w:val="32"/>
        </w:rPr>
        <w:t>级示范区。落实退役军人安置保障</w:t>
      </w:r>
      <w:r>
        <w:rPr>
          <w:rFonts w:ascii="Times New Roman" w:hAnsi="Times New Roman"/>
          <w:color w:val="000000" w:themeColor="text1"/>
          <w:spacing w:val="-6"/>
          <w:szCs w:val="32"/>
        </w:rPr>
        <w:t>和优待抚恤政策，健全完善</w:t>
      </w:r>
      <w:r>
        <w:rPr>
          <w:rFonts w:ascii="Times New Roman" w:hAnsi="Times New Roman"/>
          <w:color w:val="000000" w:themeColor="text1"/>
          <w:spacing w:val="-6"/>
          <w:szCs w:val="32"/>
        </w:rPr>
        <w:t>“</w:t>
      </w:r>
      <w:r>
        <w:rPr>
          <w:rFonts w:ascii="Times New Roman" w:hAnsi="Times New Roman"/>
          <w:color w:val="000000" w:themeColor="text1"/>
          <w:spacing w:val="-6"/>
          <w:szCs w:val="32"/>
        </w:rPr>
        <w:t>退役军人法律服务工作站（点）</w:t>
      </w:r>
      <w:r>
        <w:rPr>
          <w:rFonts w:ascii="Times New Roman" w:hAnsi="Times New Roman"/>
          <w:color w:val="000000" w:themeColor="text1"/>
          <w:spacing w:val="-6"/>
          <w:szCs w:val="32"/>
        </w:rPr>
        <w:t>”</w:t>
      </w:r>
      <w:r>
        <w:rPr>
          <w:rFonts w:ascii="Times New Roman" w:hAnsi="Times New Roman"/>
          <w:color w:val="000000" w:themeColor="text1"/>
          <w:spacing w:val="-6"/>
          <w:szCs w:val="32"/>
        </w:rPr>
        <w:t>，</w:t>
      </w:r>
      <w:r>
        <w:rPr>
          <w:rFonts w:ascii="Times New Roman" w:hAnsi="Times New Roman"/>
          <w:color w:val="000000" w:themeColor="text1"/>
          <w:szCs w:val="32"/>
        </w:rPr>
        <w:t>持续推动退役军人服务保障体系建设提质增效。</w:t>
      </w:r>
    </w:p>
    <w:p w:rsidR="0011519C" w:rsidRDefault="00A46CCD">
      <w:pPr>
        <w:spacing w:line="560" w:lineRule="exact"/>
        <w:ind w:firstLine="640"/>
        <w:rPr>
          <w:rFonts w:ascii="Times New Roman" w:eastAsia="方正楷体_GBK" w:hAnsi="Times New Roman"/>
        </w:rPr>
      </w:pPr>
      <w:r>
        <w:rPr>
          <w:rFonts w:ascii="Times New Roman" w:eastAsia="方正楷体_GBK" w:hAnsi="Times New Roman"/>
        </w:rPr>
        <w:t>做强教育文旅品牌</w:t>
      </w:r>
      <w:r>
        <w:rPr>
          <w:rFonts w:ascii="Times New Roman" w:hAnsi="Times New Roman"/>
          <w:color w:val="000000" w:themeColor="text1"/>
          <w:szCs w:val="32"/>
        </w:rPr>
        <w:t>。</w:t>
      </w:r>
      <w:r>
        <w:rPr>
          <w:rFonts w:ascii="Times New Roman" w:hAnsi="Times New Roman"/>
          <w:szCs w:val="32"/>
        </w:rPr>
        <w:t>努力办好人民满意的教育，持续深化教育内涵发展，进一步加强名特优教师引育，率先试点基于集团化的教师招聘。</w:t>
      </w:r>
      <w:r>
        <w:rPr>
          <w:rFonts w:ascii="Times New Roman" w:hAnsi="Times New Roman"/>
          <w:color w:val="000000" w:themeColor="text1"/>
          <w:szCs w:val="32"/>
        </w:rPr>
        <w:t>不断</w:t>
      </w:r>
      <w:r>
        <w:rPr>
          <w:rFonts w:ascii="Times New Roman" w:hAnsi="Times New Roman"/>
          <w:szCs w:val="32"/>
        </w:rPr>
        <w:t>优化教育布局，持续推动优质教育资</w:t>
      </w:r>
      <w:r>
        <w:rPr>
          <w:rFonts w:ascii="方正仿宋_GBK" w:hAnsi="Times New Roman" w:hint="eastAsia"/>
          <w:szCs w:val="32"/>
        </w:rPr>
        <w:t>源“西进</w:t>
      </w:r>
      <w:r>
        <w:rPr>
          <w:rFonts w:ascii="方正仿宋_GBK" w:hAnsi="Times New Roman" w:hint="eastAsia"/>
          <w:spacing w:val="-6"/>
          <w:szCs w:val="32"/>
        </w:rPr>
        <w:t>北上”</w:t>
      </w:r>
      <w:r>
        <w:rPr>
          <w:rFonts w:ascii="Times New Roman" w:hAnsi="Times New Roman"/>
          <w:spacing w:val="-6"/>
          <w:szCs w:val="32"/>
        </w:rPr>
        <w:t>，加快二十九中新校区建设，推动琅小玉泉路校区、鼓幼</w:t>
      </w:r>
      <w:r>
        <w:rPr>
          <w:rFonts w:ascii="Times New Roman" w:hAnsi="Times New Roman"/>
          <w:szCs w:val="32"/>
        </w:rPr>
        <w:t>盛世分园等竣工交付，完成长平路小学改扩建项目可研论证。扎实做</w:t>
      </w:r>
      <w:r>
        <w:rPr>
          <w:rFonts w:ascii="方正仿宋_GBK" w:hAnsi="Times New Roman" w:hint="eastAsia"/>
          <w:szCs w:val="32"/>
        </w:rPr>
        <w:t>好“双减”工</w:t>
      </w:r>
      <w:r>
        <w:rPr>
          <w:rFonts w:ascii="Times New Roman" w:hAnsi="Times New Roman"/>
          <w:szCs w:val="32"/>
        </w:rPr>
        <w:t>作，优化提升中小学课后服务，进一步规范培训</w:t>
      </w:r>
      <w:r>
        <w:rPr>
          <w:rFonts w:ascii="Times New Roman" w:hAnsi="Times New Roman"/>
          <w:spacing w:val="-6"/>
          <w:szCs w:val="32"/>
        </w:rPr>
        <w:t>机构监管，创成省级义务教育优质均衡发展区，争创国家级学前教育普及普惠区。实施惠民艺术普及、文化创作登峰、品牌活动再造三项工程，</w:t>
      </w:r>
      <w:r>
        <w:rPr>
          <w:rFonts w:ascii="Times New Roman" w:hAnsi="Times New Roman"/>
          <w:color w:val="000000" w:themeColor="text1"/>
          <w:spacing w:val="-6"/>
          <w:szCs w:val="32"/>
        </w:rPr>
        <w:t>打造鼓楼时</w:t>
      </w:r>
      <w:r>
        <w:rPr>
          <w:rFonts w:ascii="Times New Roman" w:hAnsi="Times New Roman"/>
          <w:spacing w:val="-6"/>
          <w:szCs w:val="32"/>
        </w:rPr>
        <w:t>尚</w:t>
      </w:r>
      <w:r>
        <w:rPr>
          <w:rFonts w:ascii="Times New Roman" w:hAnsi="Times New Roman" w:hint="eastAsia"/>
          <w:spacing w:val="-6"/>
          <w:szCs w:val="32"/>
        </w:rPr>
        <w:t>文</w:t>
      </w:r>
      <w:r>
        <w:rPr>
          <w:rFonts w:ascii="Times New Roman" w:hAnsi="Times New Roman"/>
          <w:spacing w:val="-6"/>
          <w:szCs w:val="32"/>
        </w:rPr>
        <w:t>旅</w:t>
      </w:r>
      <w:r>
        <w:rPr>
          <w:rFonts w:ascii="Times New Roman" w:hAnsi="Times New Roman"/>
          <w:spacing w:val="-6"/>
          <w:szCs w:val="32"/>
        </w:rPr>
        <w:t>IP</w:t>
      </w:r>
      <w:r>
        <w:rPr>
          <w:rFonts w:ascii="Times New Roman" w:hAnsi="Times New Roman"/>
          <w:spacing w:val="-6"/>
          <w:szCs w:val="32"/>
        </w:rPr>
        <w:t>印记，精心办好</w:t>
      </w:r>
      <w:r>
        <w:rPr>
          <w:rFonts w:ascii="方正仿宋_GBK" w:hAnsi="Times New Roman" w:hint="eastAsia"/>
          <w:spacing w:val="-6"/>
          <w:szCs w:val="32"/>
        </w:rPr>
        <w:t>“南京</w:t>
      </w:r>
      <w:r>
        <w:rPr>
          <w:rFonts w:ascii="Times New Roman" w:hAnsi="Times New Roman"/>
          <w:spacing w:val="-6"/>
          <w:szCs w:val="32"/>
        </w:rPr>
        <w:t>·</w:t>
      </w:r>
      <w:r>
        <w:rPr>
          <w:rFonts w:ascii="Times New Roman" w:hAnsi="Times New Roman"/>
          <w:spacing w:val="-6"/>
          <w:szCs w:val="32"/>
        </w:rPr>
        <w:t>鼓</w:t>
      </w:r>
      <w:r>
        <w:rPr>
          <w:rFonts w:ascii="Times New Roman" w:hAnsi="Times New Roman"/>
          <w:spacing w:val="-11"/>
          <w:szCs w:val="32"/>
        </w:rPr>
        <w:t>楼幕</w:t>
      </w:r>
      <w:r>
        <w:rPr>
          <w:rFonts w:ascii="Times New Roman" w:hAnsi="Times New Roman"/>
          <w:szCs w:val="32"/>
        </w:rPr>
        <w:t>燕长江麦田音乐</w:t>
      </w:r>
      <w:r>
        <w:rPr>
          <w:rFonts w:ascii="方正仿宋_GBK" w:hAnsi="Times New Roman" w:hint="eastAsia"/>
          <w:szCs w:val="32"/>
        </w:rPr>
        <w:t>节”</w:t>
      </w:r>
      <w:r>
        <w:rPr>
          <w:rFonts w:ascii="Times New Roman" w:hAnsi="Times New Roman"/>
          <w:szCs w:val="32"/>
        </w:rPr>
        <w:t>、足球嘉年华等各类文体活动</w:t>
      </w:r>
      <w:r>
        <w:rPr>
          <w:rFonts w:ascii="Times New Roman" w:hAnsi="Times New Roman"/>
          <w:szCs w:val="32"/>
        </w:rPr>
        <w:t>500</w:t>
      </w:r>
      <w:r>
        <w:rPr>
          <w:rFonts w:ascii="Times New Roman" w:hAnsi="Times New Roman"/>
          <w:szCs w:val="32"/>
        </w:rPr>
        <w:t>场次，拓</w:t>
      </w:r>
      <w:r>
        <w:rPr>
          <w:rFonts w:ascii="方正仿宋_GBK" w:hAnsi="Times New Roman" w:hint="eastAsia"/>
          <w:szCs w:val="32"/>
        </w:rPr>
        <w:t>展“元</w:t>
      </w:r>
      <w:r>
        <w:rPr>
          <w:rFonts w:ascii="方正仿宋_GBK" w:hAnsi="Times New Roman" w:hint="eastAsia"/>
          <w:spacing w:val="-6"/>
          <w:szCs w:val="32"/>
        </w:rPr>
        <w:t>动鼓楼”数</w:t>
      </w:r>
      <w:r>
        <w:rPr>
          <w:rFonts w:ascii="Times New Roman" w:hAnsi="Times New Roman"/>
          <w:spacing w:val="-6"/>
          <w:szCs w:val="32"/>
        </w:rPr>
        <w:t>字化文旅</w:t>
      </w:r>
      <w:r>
        <w:rPr>
          <w:rFonts w:ascii="Times New Roman" w:hAnsi="Times New Roman"/>
          <w:color w:val="000000" w:themeColor="text1"/>
          <w:spacing w:val="-6"/>
          <w:szCs w:val="32"/>
        </w:rPr>
        <w:t>互动体验场景，争创省级全域旅游示范</w:t>
      </w:r>
      <w:r>
        <w:rPr>
          <w:rFonts w:ascii="Times New Roman" w:hAnsi="Times New Roman"/>
          <w:color w:val="000000" w:themeColor="text1"/>
          <w:szCs w:val="32"/>
        </w:rPr>
        <w:t>区。</w:t>
      </w:r>
    </w:p>
    <w:p w:rsidR="0011519C" w:rsidRDefault="00A46CCD">
      <w:pPr>
        <w:pStyle w:val="a4"/>
        <w:spacing w:after="0" w:line="560" w:lineRule="exact"/>
        <w:ind w:firstLine="640"/>
        <w:rPr>
          <w:rFonts w:ascii="Times New Roman" w:hAnsi="Times New Roman"/>
          <w:color w:val="000000" w:themeColor="text1"/>
          <w:szCs w:val="32"/>
        </w:rPr>
      </w:pPr>
      <w:r>
        <w:rPr>
          <w:rFonts w:ascii="Times New Roman" w:eastAsia="方正楷体_GBK" w:hAnsi="Times New Roman"/>
        </w:rPr>
        <w:t>深化健康鼓楼建设</w:t>
      </w:r>
      <w:r>
        <w:rPr>
          <w:rFonts w:ascii="Times New Roman" w:hAnsi="Times New Roman"/>
          <w:color w:val="000000" w:themeColor="text1"/>
          <w:szCs w:val="32"/>
        </w:rPr>
        <w:t>。</w:t>
      </w:r>
      <w:r>
        <w:rPr>
          <w:rFonts w:ascii="Times New Roman" w:hAnsi="Times New Roman" w:hint="eastAsia"/>
          <w:color w:val="000000" w:themeColor="text1"/>
          <w:szCs w:val="32"/>
        </w:rPr>
        <w:t>坚持人民至上、生命至上，坚持科学防治、精准施策，平稳有序实施新冠病毒感染“乙类乙管”，进一步提高老年人新冠疫苗接种率，做好重点人群健康调查和分类分级</w:t>
      </w:r>
      <w:r>
        <w:rPr>
          <w:rFonts w:ascii="Times New Roman" w:hAnsi="Times New Roman" w:hint="eastAsia"/>
          <w:color w:val="000000" w:themeColor="text1"/>
          <w:szCs w:val="32"/>
        </w:rPr>
        <w:lastRenderedPageBreak/>
        <w:t>健康服务，强化养老机构等重点机构防控，最大程度保护人民生命安全和身体健康。</w:t>
      </w:r>
      <w:r>
        <w:rPr>
          <w:rFonts w:ascii="Times New Roman" w:hAnsi="Times New Roman"/>
          <w:color w:val="000000" w:themeColor="text1"/>
          <w:szCs w:val="32"/>
        </w:rPr>
        <w:t>持续增强基层公共卫生服务能力，</w:t>
      </w:r>
      <w:r>
        <w:rPr>
          <w:rFonts w:ascii="Times New Roman" w:hAnsi="Times New Roman"/>
          <w:szCs w:val="32"/>
        </w:rPr>
        <w:t>高标准运营区公共卫生服务中心，不断深化紧密</w:t>
      </w:r>
      <w:r>
        <w:rPr>
          <w:rFonts w:ascii="方正仿宋_GBK" w:hAnsi="Times New Roman" w:hint="eastAsia"/>
          <w:szCs w:val="32"/>
        </w:rPr>
        <w:t>型医联体</w:t>
      </w:r>
      <w:r>
        <w:rPr>
          <w:rFonts w:ascii="Times New Roman" w:hAnsi="Times New Roman"/>
          <w:szCs w:val="32"/>
        </w:rPr>
        <w:t>建设，加快推进宝塔桥、小市、挹江门等社区卫生服务中心改扩建，开展首批全国医养结合示范机构建设，创成全国基层中医药工作示范区。</w:t>
      </w:r>
      <w:r>
        <w:rPr>
          <w:rFonts w:ascii="Times New Roman" w:hAnsi="Times New Roman"/>
          <w:color w:val="000000" w:themeColor="text1"/>
          <w:szCs w:val="32"/>
        </w:rPr>
        <w:t>深化</w:t>
      </w:r>
      <w:r>
        <w:rPr>
          <w:rFonts w:ascii="方正仿宋_GBK" w:hAnsi="Times New Roman" w:hint="eastAsia"/>
          <w:szCs w:val="32"/>
        </w:rPr>
        <w:t>“物</w:t>
      </w:r>
      <w:r>
        <w:rPr>
          <w:rFonts w:ascii="Times New Roman" w:hAnsi="Times New Roman"/>
          <w:szCs w:val="32"/>
        </w:rPr>
        <w:t>业</w:t>
      </w:r>
      <w:r>
        <w:rPr>
          <w:rFonts w:ascii="Times New Roman" w:hAnsi="Times New Roman"/>
          <w:szCs w:val="32"/>
        </w:rPr>
        <w:t>+</w:t>
      </w:r>
      <w:r>
        <w:rPr>
          <w:rFonts w:ascii="Times New Roman" w:hAnsi="Times New Roman"/>
          <w:szCs w:val="32"/>
        </w:rPr>
        <w:t>养</w:t>
      </w:r>
      <w:r>
        <w:rPr>
          <w:rFonts w:ascii="方正仿宋_GBK" w:hAnsi="Times New Roman" w:hint="eastAsia"/>
          <w:szCs w:val="32"/>
        </w:rPr>
        <w:t>老”试</w:t>
      </w:r>
      <w:r>
        <w:rPr>
          <w:rFonts w:ascii="Times New Roman" w:hAnsi="Times New Roman"/>
          <w:szCs w:val="32"/>
        </w:rPr>
        <w:t>点</w:t>
      </w:r>
      <w:r>
        <w:rPr>
          <w:rFonts w:ascii="Times New Roman" w:hAnsi="Times New Roman"/>
          <w:color w:val="000000" w:themeColor="text1"/>
          <w:szCs w:val="32"/>
        </w:rPr>
        <w:t>，建设</w:t>
      </w:r>
      <w:r>
        <w:rPr>
          <w:rFonts w:ascii="方正仿宋_GBK" w:hAnsi="Times New Roman" w:hint="eastAsia"/>
          <w:color w:val="000000" w:themeColor="text1"/>
          <w:szCs w:val="32"/>
        </w:rPr>
        <w:t>“</w:t>
      </w:r>
      <w:r>
        <w:rPr>
          <w:rFonts w:ascii="Times New Roman" w:hAnsi="Times New Roman"/>
          <w:color w:val="000000" w:themeColor="text1"/>
          <w:szCs w:val="32"/>
        </w:rPr>
        <w:t>10</w:t>
      </w:r>
      <w:r>
        <w:rPr>
          <w:rFonts w:ascii="Times New Roman" w:hAnsi="Times New Roman"/>
          <w:color w:val="000000" w:themeColor="text1"/>
          <w:szCs w:val="32"/>
        </w:rPr>
        <w:t>分钟居家养老服务</w:t>
      </w:r>
      <w:r>
        <w:rPr>
          <w:rFonts w:ascii="方正仿宋_GBK" w:hAnsi="Times New Roman" w:hint="eastAsia"/>
          <w:color w:val="000000" w:themeColor="text1"/>
          <w:szCs w:val="32"/>
        </w:rPr>
        <w:t>圈”</w:t>
      </w:r>
      <w:r>
        <w:rPr>
          <w:rFonts w:ascii="Times New Roman" w:hAnsi="Times New Roman"/>
          <w:color w:val="000000" w:themeColor="text1"/>
          <w:szCs w:val="32"/>
        </w:rPr>
        <w:t>，扩大多元化服务供给，</w:t>
      </w:r>
      <w:r>
        <w:rPr>
          <w:rFonts w:ascii="Times New Roman" w:hAnsi="Times New Roman"/>
          <w:color w:val="000000" w:themeColor="text1"/>
          <w:spacing w:val="-6"/>
          <w:szCs w:val="32"/>
        </w:rPr>
        <w:t>确保完成适老化改造</w:t>
      </w:r>
      <w:r>
        <w:rPr>
          <w:rFonts w:ascii="Times New Roman" w:hAnsi="Times New Roman"/>
          <w:color w:val="000000" w:themeColor="text1"/>
          <w:spacing w:val="-6"/>
          <w:szCs w:val="32"/>
        </w:rPr>
        <w:t>500</w:t>
      </w:r>
      <w:r>
        <w:rPr>
          <w:rFonts w:ascii="Times New Roman" w:hAnsi="Times New Roman"/>
          <w:color w:val="000000" w:themeColor="text1"/>
          <w:spacing w:val="-6"/>
          <w:szCs w:val="32"/>
        </w:rPr>
        <w:t>户，新增养老</w:t>
      </w:r>
      <w:r>
        <w:rPr>
          <w:rFonts w:ascii="Times New Roman" w:hAnsi="Times New Roman" w:hint="eastAsia"/>
          <w:color w:val="000000" w:themeColor="text1"/>
          <w:spacing w:val="-6"/>
          <w:szCs w:val="32"/>
        </w:rPr>
        <w:t>机构</w:t>
      </w:r>
      <w:r>
        <w:rPr>
          <w:rFonts w:ascii="Times New Roman" w:hAnsi="Times New Roman"/>
          <w:color w:val="000000" w:themeColor="text1"/>
          <w:spacing w:val="-6"/>
          <w:szCs w:val="32"/>
        </w:rPr>
        <w:t>床位</w:t>
      </w:r>
      <w:r>
        <w:rPr>
          <w:rFonts w:ascii="Times New Roman" w:hAnsi="Times New Roman" w:hint="eastAsia"/>
          <w:color w:val="000000" w:themeColor="text1"/>
          <w:spacing w:val="-6"/>
          <w:szCs w:val="32"/>
        </w:rPr>
        <w:t>2</w:t>
      </w:r>
      <w:r>
        <w:rPr>
          <w:rFonts w:ascii="Times New Roman" w:hAnsi="Times New Roman"/>
          <w:color w:val="000000" w:themeColor="text1"/>
          <w:spacing w:val="-6"/>
          <w:szCs w:val="32"/>
        </w:rPr>
        <w:t>00</w:t>
      </w:r>
      <w:r>
        <w:rPr>
          <w:rFonts w:ascii="Times New Roman" w:hAnsi="Times New Roman"/>
          <w:color w:val="000000" w:themeColor="text1"/>
          <w:spacing w:val="-6"/>
          <w:szCs w:val="32"/>
        </w:rPr>
        <w:t>张，</w:t>
      </w:r>
      <w:r>
        <w:rPr>
          <w:rFonts w:ascii="Times New Roman" w:hAnsi="Times New Roman"/>
          <w:color w:val="000000" w:themeColor="text1"/>
          <w:szCs w:val="32"/>
        </w:rPr>
        <w:t>高标准创成省级社区居家养老服务示范区。</w:t>
      </w:r>
    </w:p>
    <w:p w:rsidR="0011519C" w:rsidRDefault="00A46CCD">
      <w:pPr>
        <w:pStyle w:val="a4"/>
        <w:spacing w:after="0" w:line="560" w:lineRule="exact"/>
        <w:ind w:firstLine="640"/>
        <w:rPr>
          <w:rFonts w:ascii="Times New Roman" w:eastAsia="方正黑体_GBK" w:hAnsi="Times New Roman"/>
        </w:rPr>
      </w:pPr>
      <w:r>
        <w:rPr>
          <w:rFonts w:ascii="Times New Roman" w:eastAsia="方正黑体_GBK" w:hAnsi="Times New Roman"/>
        </w:rPr>
        <w:t>（五）综合施策提高治理能力</w:t>
      </w:r>
    </w:p>
    <w:p w:rsidR="0011519C" w:rsidRDefault="00A46CCD">
      <w:pPr>
        <w:spacing w:line="560" w:lineRule="exact"/>
        <w:ind w:firstLine="640"/>
        <w:rPr>
          <w:rFonts w:ascii="Times New Roman" w:hAnsi="Times New Roman"/>
          <w:color w:val="000000" w:themeColor="text1"/>
          <w:szCs w:val="32"/>
        </w:rPr>
      </w:pPr>
      <w:r>
        <w:rPr>
          <w:rFonts w:ascii="Times New Roman" w:hAnsi="Times New Roman"/>
          <w:color w:val="000000" w:themeColor="text1"/>
          <w:szCs w:val="32"/>
        </w:rPr>
        <w:t>始终保</w:t>
      </w:r>
      <w:r>
        <w:rPr>
          <w:rFonts w:ascii="方正仿宋_GBK" w:hAnsi="Times New Roman" w:hint="eastAsia"/>
          <w:color w:val="000000" w:themeColor="text1"/>
          <w:szCs w:val="32"/>
        </w:rPr>
        <w:t>持“风险无处</w:t>
      </w:r>
      <w:r>
        <w:rPr>
          <w:rFonts w:ascii="Times New Roman" w:hAnsi="Times New Roman"/>
          <w:color w:val="000000" w:themeColor="text1"/>
          <w:szCs w:val="32"/>
        </w:rPr>
        <w:t>不在、成绩每天</w:t>
      </w:r>
      <w:r>
        <w:rPr>
          <w:rFonts w:ascii="方正仿宋_GBK" w:hAnsi="Times New Roman" w:hint="eastAsia"/>
          <w:color w:val="000000" w:themeColor="text1"/>
          <w:szCs w:val="32"/>
        </w:rPr>
        <w:t>归零”的</w:t>
      </w:r>
      <w:r>
        <w:rPr>
          <w:rFonts w:ascii="Times New Roman" w:hAnsi="Times New Roman"/>
          <w:color w:val="000000" w:themeColor="text1"/>
          <w:szCs w:val="32"/>
        </w:rPr>
        <w:t>高度警觉，全</w:t>
      </w:r>
      <w:r>
        <w:rPr>
          <w:rFonts w:ascii="Times New Roman" w:hAnsi="Times New Roman"/>
          <w:color w:val="000000" w:themeColor="text1"/>
          <w:spacing w:val="6"/>
          <w:szCs w:val="32"/>
        </w:rPr>
        <w:t>力防风险、保安全、护稳定，着力提升区域社会治理现代化水平，</w:t>
      </w:r>
      <w:r>
        <w:rPr>
          <w:rFonts w:ascii="Times New Roman" w:hAnsi="Times New Roman"/>
          <w:color w:val="000000" w:themeColor="text1"/>
          <w:szCs w:val="32"/>
        </w:rPr>
        <w:t>努力以政府</w:t>
      </w:r>
      <w:r>
        <w:rPr>
          <w:rFonts w:ascii="方正仿宋_GBK" w:hAnsi="Times New Roman" w:hint="eastAsia"/>
          <w:color w:val="000000" w:themeColor="text1"/>
          <w:szCs w:val="32"/>
        </w:rPr>
        <w:t>的“辛苦指数”换取群众的“平安指数”</w:t>
      </w:r>
      <w:r>
        <w:rPr>
          <w:rFonts w:ascii="Times New Roman" w:hAnsi="Times New Roman"/>
          <w:color w:val="000000" w:themeColor="text1"/>
          <w:szCs w:val="32"/>
        </w:rPr>
        <w:t>。</w:t>
      </w:r>
    </w:p>
    <w:p w:rsidR="0011519C" w:rsidRDefault="00A46CCD">
      <w:pPr>
        <w:pStyle w:val="a0"/>
        <w:spacing w:line="560" w:lineRule="exact"/>
        <w:ind w:firstLine="640"/>
        <w:rPr>
          <w:rFonts w:ascii="Times New Roman" w:hAnsi="Times New Roman"/>
          <w:color w:val="000000" w:themeColor="text1"/>
          <w:szCs w:val="32"/>
        </w:rPr>
      </w:pPr>
      <w:r>
        <w:rPr>
          <w:rFonts w:ascii="Times New Roman" w:eastAsia="方正楷体_GBK" w:hAnsi="Times New Roman"/>
        </w:rPr>
        <w:t>守牢安全发展底线</w:t>
      </w:r>
      <w:r>
        <w:rPr>
          <w:rFonts w:ascii="Times New Roman" w:hAnsi="Times New Roman"/>
          <w:color w:val="000000" w:themeColor="text1"/>
          <w:szCs w:val="32"/>
        </w:rPr>
        <w:t>。全周期、全方位推</w:t>
      </w:r>
      <w:r>
        <w:rPr>
          <w:rFonts w:ascii="方正仿宋_GBK" w:hAnsi="Times New Roman" w:hint="eastAsia"/>
          <w:color w:val="000000" w:themeColor="text1"/>
          <w:szCs w:val="32"/>
        </w:rPr>
        <w:t>动“治本攻坚”大</w:t>
      </w:r>
      <w:r>
        <w:rPr>
          <w:rFonts w:ascii="Times New Roman" w:hAnsi="Times New Roman"/>
          <w:color w:val="000000" w:themeColor="text1"/>
          <w:szCs w:val="32"/>
        </w:rPr>
        <w:t>会战落细落实，聚焦危化品、建筑施工、城镇燃气等重点领域，紧</w:t>
      </w:r>
      <w:r>
        <w:rPr>
          <w:rFonts w:ascii="Times New Roman" w:hAnsi="Times New Roman"/>
          <w:color w:val="000000" w:themeColor="text1"/>
          <w:spacing w:val="-6"/>
          <w:szCs w:val="32"/>
        </w:rPr>
        <w:t>盯高层楼宇、地下建筑、大型综合体、老旧小区等重点区域，对排</w:t>
      </w:r>
      <w:r>
        <w:rPr>
          <w:rFonts w:ascii="Times New Roman" w:hAnsi="Times New Roman"/>
          <w:color w:val="000000" w:themeColor="text1"/>
          <w:spacing w:val="6"/>
          <w:szCs w:val="32"/>
        </w:rPr>
        <w:t>查出的风险隐患过堂销号、闭环整改，做到真查真改、整治到位、</w:t>
      </w:r>
      <w:r>
        <w:rPr>
          <w:rFonts w:ascii="Times New Roman" w:hAnsi="Times New Roman"/>
          <w:color w:val="000000" w:themeColor="text1"/>
          <w:szCs w:val="32"/>
        </w:rPr>
        <w:t>不留隐患。深入推进消防隐患排查，重点围绕自建房、群租房、</w:t>
      </w:r>
      <w:r>
        <w:rPr>
          <w:rFonts w:ascii="方正仿宋_GBK" w:hAnsi="Times New Roman" w:hint="eastAsia"/>
          <w:color w:val="000000" w:themeColor="text1"/>
          <w:szCs w:val="32"/>
        </w:rPr>
        <w:t>“九小”</w:t>
      </w:r>
      <w:r>
        <w:rPr>
          <w:rFonts w:ascii="Times New Roman" w:hAnsi="Times New Roman"/>
          <w:color w:val="000000" w:themeColor="text1"/>
          <w:szCs w:val="32"/>
        </w:rPr>
        <w:t>场所、</w:t>
      </w:r>
      <w:r>
        <w:rPr>
          <w:rFonts w:ascii="方正仿宋_GBK" w:hAnsi="Times New Roman" w:hint="eastAsia"/>
          <w:color w:val="000000" w:themeColor="text1"/>
          <w:szCs w:val="32"/>
        </w:rPr>
        <w:t>“三合一”场</w:t>
      </w:r>
      <w:r>
        <w:rPr>
          <w:rFonts w:ascii="Times New Roman" w:hAnsi="Times New Roman"/>
          <w:color w:val="000000" w:themeColor="text1"/>
          <w:szCs w:val="32"/>
        </w:rPr>
        <w:t>所、电动自行车，加强源头管控、</w:t>
      </w:r>
      <w:r>
        <w:rPr>
          <w:rFonts w:ascii="Times New Roman" w:hAnsi="Times New Roman"/>
          <w:color w:val="000000" w:themeColor="text1"/>
          <w:spacing w:val="-6"/>
          <w:szCs w:val="32"/>
        </w:rPr>
        <w:t>技术防范、宣传引导、联合执法，切实消除群众身边的安全隐</w:t>
      </w:r>
      <w:r>
        <w:rPr>
          <w:rFonts w:ascii="Times New Roman" w:hAnsi="Times New Roman"/>
          <w:color w:val="000000" w:themeColor="text1"/>
          <w:spacing w:val="-11"/>
          <w:szCs w:val="32"/>
        </w:rPr>
        <w:t>患。严格落</w:t>
      </w:r>
      <w:r>
        <w:rPr>
          <w:rFonts w:ascii="方正仿宋_GBK" w:hAnsi="Times New Roman" w:hint="eastAsia"/>
          <w:color w:val="000000" w:themeColor="text1"/>
          <w:spacing w:val="-11"/>
          <w:szCs w:val="32"/>
        </w:rPr>
        <w:t>实“三管三必须”</w:t>
      </w:r>
      <w:r>
        <w:rPr>
          <w:rFonts w:ascii="Times New Roman" w:hAnsi="Times New Roman"/>
          <w:color w:val="000000" w:themeColor="text1"/>
          <w:spacing w:val="-11"/>
          <w:szCs w:val="32"/>
        </w:rPr>
        <w:t>要求，持续开</w:t>
      </w:r>
      <w:r>
        <w:rPr>
          <w:rFonts w:ascii="方正仿宋_GBK" w:hAnsi="Times New Roman" w:hint="eastAsia"/>
          <w:color w:val="000000" w:themeColor="text1"/>
          <w:spacing w:val="-11"/>
          <w:szCs w:val="32"/>
        </w:rPr>
        <w:t>展“打非治违”行</w:t>
      </w:r>
      <w:r>
        <w:rPr>
          <w:rFonts w:ascii="Times New Roman" w:hAnsi="Times New Roman"/>
          <w:color w:val="000000" w:themeColor="text1"/>
          <w:spacing w:val="-11"/>
          <w:szCs w:val="32"/>
        </w:rPr>
        <w:t>动，</w:t>
      </w:r>
      <w:r>
        <w:rPr>
          <w:rFonts w:ascii="Times New Roman" w:hAnsi="Times New Roman"/>
          <w:color w:val="000000" w:themeColor="text1"/>
          <w:szCs w:val="32"/>
        </w:rPr>
        <w:t>始终保持严管严控高压态势，真正把安全责任链条拧紧拧到位。</w:t>
      </w:r>
    </w:p>
    <w:p w:rsidR="0011519C" w:rsidRDefault="00A46CCD">
      <w:pPr>
        <w:pStyle w:val="a0"/>
        <w:spacing w:line="560" w:lineRule="exact"/>
        <w:ind w:firstLine="640"/>
        <w:rPr>
          <w:rFonts w:ascii="Times New Roman" w:hAnsi="Times New Roman"/>
          <w:color w:val="000000" w:themeColor="text1"/>
          <w:szCs w:val="32"/>
        </w:rPr>
      </w:pPr>
      <w:r>
        <w:rPr>
          <w:rFonts w:ascii="Times New Roman" w:eastAsia="方正楷体_GBK" w:hAnsi="Times New Roman"/>
        </w:rPr>
        <w:t>维护社会安全稳定</w:t>
      </w:r>
      <w:r>
        <w:rPr>
          <w:rFonts w:ascii="Times New Roman" w:hAnsi="Times New Roman"/>
          <w:color w:val="000000" w:themeColor="text1"/>
          <w:szCs w:val="32"/>
        </w:rPr>
        <w:t>。持续深化信访领域突出问题攻坚和积案化解，积极回应群众关切，加大多元化解力度，依法依规推进矛</w:t>
      </w:r>
      <w:r>
        <w:rPr>
          <w:rFonts w:ascii="Times New Roman" w:hAnsi="Times New Roman"/>
          <w:color w:val="000000" w:themeColor="text1"/>
          <w:szCs w:val="32"/>
        </w:rPr>
        <w:lastRenderedPageBreak/>
        <w:t>盾问题解决，千方百计为群众排忧解难。紧盯重点领域、突出矛盾，特别是重复信访、疑难复杂事项，事不避难、综合施策、持续攻坚，努力做</w:t>
      </w:r>
      <w:r>
        <w:rPr>
          <w:rFonts w:ascii="方正仿宋_GBK" w:hAnsi="Times New Roman" w:hint="eastAsia"/>
          <w:color w:val="000000" w:themeColor="text1"/>
          <w:szCs w:val="32"/>
        </w:rPr>
        <w:t>到“事心双解”“案结事了”</w:t>
      </w:r>
      <w:r>
        <w:rPr>
          <w:rFonts w:ascii="Times New Roman" w:hAnsi="Times New Roman"/>
          <w:color w:val="000000" w:themeColor="text1"/>
          <w:szCs w:val="32"/>
        </w:rPr>
        <w:t>。强化社会治安管理，落实快速反应机制，严厉打击各类违法犯罪活动，推动常态化扫黑除恶斗争走深走实，维护</w:t>
      </w:r>
      <w:r>
        <w:rPr>
          <w:rFonts w:ascii="Times New Roman" w:hAnsi="Times New Roman" w:hint="eastAsia"/>
          <w:color w:val="000000" w:themeColor="text1"/>
          <w:szCs w:val="32"/>
        </w:rPr>
        <w:t>社会</w:t>
      </w:r>
      <w:r>
        <w:rPr>
          <w:rFonts w:ascii="Times New Roman" w:hAnsi="Times New Roman"/>
          <w:color w:val="000000" w:themeColor="text1"/>
          <w:szCs w:val="32"/>
        </w:rPr>
        <w:t>良好治安秩序。加大金融领域风险防范和化解力度，做好融资平台经营性风险防范，探索设</w:t>
      </w:r>
      <w:r>
        <w:rPr>
          <w:rFonts w:ascii="方正仿宋_GBK" w:hAnsi="Times New Roman" w:hint="eastAsia"/>
          <w:color w:val="000000" w:themeColor="text1"/>
          <w:szCs w:val="32"/>
        </w:rPr>
        <w:t>立“守住钱袋子”防范</w:t>
      </w:r>
      <w:r>
        <w:rPr>
          <w:rFonts w:ascii="Times New Roman" w:hAnsi="Times New Roman"/>
          <w:color w:val="000000" w:themeColor="text1"/>
          <w:szCs w:val="32"/>
        </w:rPr>
        <w:t>和处置金融风险慈善信托，完善防范非法集资监测预警体系建设，切实提高对金融风险的源头防控能力。</w:t>
      </w:r>
    </w:p>
    <w:p w:rsidR="0011519C" w:rsidRDefault="00A46CCD">
      <w:pPr>
        <w:pStyle w:val="a0"/>
        <w:spacing w:line="560" w:lineRule="exact"/>
        <w:ind w:firstLine="640"/>
        <w:rPr>
          <w:rFonts w:ascii="Times New Roman" w:hAnsi="Times New Roman"/>
          <w:color w:val="000000" w:themeColor="text1"/>
          <w:szCs w:val="32"/>
        </w:rPr>
      </w:pPr>
      <w:r>
        <w:rPr>
          <w:rFonts w:ascii="Times New Roman" w:eastAsia="方正楷体_GBK" w:hAnsi="Times New Roman"/>
          <w:color w:val="000000" w:themeColor="text1"/>
          <w:szCs w:val="32"/>
        </w:rPr>
        <w:t>提升基层治理效能</w:t>
      </w:r>
      <w:r>
        <w:rPr>
          <w:rFonts w:ascii="Times New Roman" w:hAnsi="Times New Roman"/>
          <w:color w:val="000000" w:themeColor="text1"/>
          <w:szCs w:val="32"/>
        </w:rPr>
        <w:t>。持续深</w:t>
      </w:r>
      <w:r>
        <w:rPr>
          <w:rFonts w:ascii="方正仿宋_GBK" w:hAnsi="Times New Roman" w:hint="eastAsia"/>
          <w:color w:val="000000" w:themeColor="text1"/>
          <w:szCs w:val="32"/>
        </w:rPr>
        <w:t>化“物社联动”</w:t>
      </w:r>
      <w:r>
        <w:rPr>
          <w:rFonts w:ascii="Times New Roman" w:hAnsi="Times New Roman"/>
          <w:color w:val="000000" w:themeColor="text1"/>
          <w:szCs w:val="32"/>
        </w:rPr>
        <w:t>，建立健全物社联席会议、交叉任职和轮值办公制度，探索</w:t>
      </w:r>
      <w:r>
        <w:rPr>
          <w:rFonts w:ascii="方正仿宋_GBK" w:hAnsi="Times New Roman" w:hint="eastAsia"/>
          <w:color w:val="000000" w:themeColor="text1"/>
          <w:szCs w:val="32"/>
        </w:rPr>
        <w:t>“</w:t>
      </w:r>
      <w:r>
        <w:rPr>
          <w:rFonts w:ascii="Times New Roman" w:hAnsi="Times New Roman"/>
          <w:color w:val="000000" w:themeColor="text1"/>
          <w:szCs w:val="32"/>
        </w:rPr>
        <w:t>社区</w:t>
      </w:r>
      <w:r>
        <w:rPr>
          <w:rFonts w:ascii="Times New Roman" w:hAnsi="Times New Roman"/>
          <w:color w:val="000000" w:themeColor="text1"/>
          <w:szCs w:val="32"/>
        </w:rPr>
        <w:t>+</w:t>
      </w:r>
      <w:r>
        <w:rPr>
          <w:rFonts w:ascii="Times New Roman" w:hAnsi="Times New Roman"/>
          <w:color w:val="000000" w:themeColor="text1"/>
          <w:szCs w:val="32"/>
        </w:rPr>
        <w:t>物业</w:t>
      </w:r>
      <w:r>
        <w:rPr>
          <w:rFonts w:ascii="方正仿宋_GBK" w:hAnsi="Times New Roman" w:hint="eastAsia"/>
          <w:color w:val="000000" w:themeColor="text1"/>
          <w:szCs w:val="32"/>
        </w:rPr>
        <w:t>”</w:t>
      </w:r>
      <w:r>
        <w:rPr>
          <w:rFonts w:ascii="Times New Roman" w:hAnsi="Times New Roman"/>
          <w:color w:val="000000" w:themeColor="text1"/>
          <w:szCs w:val="32"/>
        </w:rPr>
        <w:t>双网格融合管理，形成多元化的物社互嵌工作模式。扎实推进基层减负，进一步完善社工职业体系，建立具有鼓楼特色的社工培训体系，</w:t>
      </w:r>
      <w:r>
        <w:rPr>
          <w:rFonts w:ascii="Times New Roman" w:hAnsi="Times New Roman" w:hint="eastAsia"/>
          <w:color w:val="000000" w:themeColor="text1"/>
          <w:szCs w:val="32"/>
        </w:rPr>
        <w:t>打造</w:t>
      </w:r>
      <w:r>
        <w:rPr>
          <w:rFonts w:ascii="Times New Roman" w:hAnsi="Times New Roman"/>
          <w:color w:val="000000" w:themeColor="text1"/>
          <w:szCs w:val="32"/>
        </w:rPr>
        <w:t>专业化职业化的社工人才队伍，成立社区工作者公益关爱基金，以更加完善的机制强化社工关爱保障。着力健全城市运行管理中心功能，坚持整体协同、平战结合、实战管用、安全可控，努力实现城市安全风险感知、预警预测、应急调</w:t>
      </w:r>
      <w:r>
        <w:rPr>
          <w:rFonts w:ascii="方正仿宋_GBK" w:hAnsi="Times New Roman" w:hint="eastAsia"/>
          <w:color w:val="000000" w:themeColor="text1"/>
          <w:szCs w:val="32"/>
        </w:rPr>
        <w:t>度“一网统管”</w:t>
      </w:r>
      <w:r>
        <w:rPr>
          <w:rFonts w:ascii="Times New Roman" w:hAnsi="Times New Roman"/>
          <w:color w:val="000000" w:themeColor="text1"/>
          <w:szCs w:val="32"/>
        </w:rPr>
        <w:t>，</w:t>
      </w:r>
      <w:r>
        <w:rPr>
          <w:rFonts w:ascii="Times New Roman" w:hAnsi="Times New Roman" w:hint="eastAsia"/>
          <w:color w:val="000000" w:themeColor="text1"/>
          <w:szCs w:val="32"/>
        </w:rPr>
        <w:t>有力</w:t>
      </w:r>
      <w:r>
        <w:rPr>
          <w:rFonts w:ascii="Times New Roman" w:hAnsi="Times New Roman"/>
          <w:color w:val="000000" w:themeColor="text1"/>
          <w:szCs w:val="32"/>
        </w:rPr>
        <w:t>支撑区域</w:t>
      </w:r>
      <w:r>
        <w:rPr>
          <w:rFonts w:ascii="Times New Roman" w:hAnsi="Times New Roman" w:hint="eastAsia"/>
          <w:color w:val="000000" w:themeColor="text1"/>
          <w:szCs w:val="32"/>
        </w:rPr>
        <w:t>数字化治理</w:t>
      </w:r>
      <w:r>
        <w:rPr>
          <w:rFonts w:ascii="Times New Roman" w:hAnsi="Times New Roman"/>
          <w:color w:val="000000" w:themeColor="text1"/>
          <w:szCs w:val="32"/>
        </w:rPr>
        <w:t>水平提升。</w:t>
      </w:r>
    </w:p>
    <w:p w:rsidR="0011519C" w:rsidRDefault="00A46CCD">
      <w:pPr>
        <w:spacing w:line="560" w:lineRule="exact"/>
        <w:ind w:firstLine="640"/>
        <w:rPr>
          <w:rFonts w:ascii="Times New Roman" w:eastAsia="方正黑体_GBK" w:hAnsi="Times New Roman"/>
        </w:rPr>
      </w:pPr>
      <w:r>
        <w:rPr>
          <w:rFonts w:ascii="Times New Roman" w:eastAsia="方正黑体_GBK" w:hAnsi="Times New Roman"/>
        </w:rPr>
        <w:t>（六）扎实有力加强政府建设</w:t>
      </w:r>
    </w:p>
    <w:p w:rsidR="0011519C" w:rsidRDefault="00A46CCD">
      <w:pPr>
        <w:spacing w:line="560" w:lineRule="exact"/>
        <w:ind w:firstLine="640"/>
        <w:rPr>
          <w:rFonts w:ascii="Times New Roman" w:hAnsi="Times New Roman"/>
          <w:color w:val="000000" w:themeColor="text1"/>
          <w:szCs w:val="32"/>
        </w:rPr>
      </w:pPr>
      <w:r>
        <w:rPr>
          <w:rFonts w:ascii="Times New Roman" w:hAnsi="Times New Roman"/>
          <w:color w:val="000000" w:themeColor="text1"/>
          <w:szCs w:val="32"/>
        </w:rPr>
        <w:t>持续深化政府自身建设，</w:t>
      </w:r>
      <w:r>
        <w:rPr>
          <w:rFonts w:ascii="Times New Roman" w:hAnsi="Times New Roman" w:hint="eastAsia"/>
          <w:color w:val="000000" w:themeColor="text1"/>
          <w:szCs w:val="32"/>
        </w:rPr>
        <w:t>不断改进工作作风，着力提升政府履职能力，努力建设廉洁高效政府。</w:t>
      </w:r>
    </w:p>
    <w:p w:rsidR="0011519C" w:rsidRDefault="00A46CCD">
      <w:pPr>
        <w:pStyle w:val="a0"/>
        <w:spacing w:line="560" w:lineRule="exact"/>
        <w:ind w:firstLine="640"/>
        <w:rPr>
          <w:rFonts w:ascii="Times New Roman" w:hAnsi="Times New Roman"/>
          <w:color w:val="000000" w:themeColor="text1"/>
          <w:szCs w:val="32"/>
        </w:rPr>
      </w:pPr>
      <w:r>
        <w:rPr>
          <w:rFonts w:ascii="Times New Roman" w:eastAsia="方正楷体_GBK" w:hAnsi="Times New Roman"/>
        </w:rPr>
        <w:t>坚持把政治建设摆在首位</w:t>
      </w:r>
      <w:r>
        <w:rPr>
          <w:rFonts w:ascii="Times New Roman" w:eastAsia="方正黑体_GBK" w:hAnsi="Times New Roman"/>
        </w:rPr>
        <w:t>。</w:t>
      </w:r>
      <w:r>
        <w:rPr>
          <w:rFonts w:ascii="Times New Roman" w:hAnsi="Times New Roman"/>
          <w:color w:val="000000" w:themeColor="text1"/>
          <w:szCs w:val="32"/>
        </w:rPr>
        <w:t>深刻领</w:t>
      </w:r>
      <w:r>
        <w:rPr>
          <w:rFonts w:ascii="方正仿宋_GBK" w:hAnsi="Times New Roman" w:hint="eastAsia"/>
          <w:color w:val="000000" w:themeColor="text1"/>
          <w:szCs w:val="32"/>
        </w:rPr>
        <w:t>悟“两个确立”的</w:t>
      </w:r>
      <w:r w:rsidR="0083115F">
        <w:rPr>
          <w:rFonts w:ascii="Times New Roman" w:hAnsi="Times New Roman"/>
          <w:color w:val="000000" w:themeColor="text1"/>
          <w:szCs w:val="32"/>
        </w:rPr>
        <w:t>决定性意义，</w:t>
      </w:r>
      <w:r w:rsidR="0083115F">
        <w:rPr>
          <w:rFonts w:ascii="Times New Roman" w:hAnsi="Times New Roman" w:hint="eastAsia"/>
          <w:color w:val="000000" w:themeColor="text1"/>
          <w:szCs w:val="32"/>
        </w:rPr>
        <w:t>进一步</w:t>
      </w:r>
      <w:r>
        <w:rPr>
          <w:rFonts w:ascii="Times New Roman" w:hAnsi="Times New Roman"/>
          <w:color w:val="000000" w:themeColor="text1"/>
          <w:szCs w:val="32"/>
        </w:rPr>
        <w:t>增</w:t>
      </w:r>
      <w:r>
        <w:rPr>
          <w:rFonts w:ascii="方正仿宋_GBK" w:hAnsi="Times New Roman" w:hint="eastAsia"/>
          <w:color w:val="000000" w:themeColor="text1"/>
          <w:szCs w:val="32"/>
        </w:rPr>
        <w:t>强“四个意识”</w:t>
      </w:r>
      <w:r>
        <w:rPr>
          <w:rFonts w:ascii="Times New Roman" w:hAnsi="Times New Roman"/>
          <w:color w:val="000000" w:themeColor="text1"/>
          <w:szCs w:val="32"/>
        </w:rPr>
        <w:t>、坚定</w:t>
      </w:r>
      <w:r>
        <w:rPr>
          <w:rFonts w:ascii="方正仿宋_GBK" w:hAnsi="Times New Roman" w:hint="eastAsia"/>
          <w:color w:val="000000" w:themeColor="text1"/>
          <w:szCs w:val="32"/>
        </w:rPr>
        <w:t>“四个自信”</w:t>
      </w:r>
      <w:r>
        <w:rPr>
          <w:rFonts w:ascii="Times New Roman" w:hAnsi="Times New Roman"/>
          <w:color w:val="000000" w:themeColor="text1"/>
          <w:szCs w:val="32"/>
        </w:rPr>
        <w:t>、做</w:t>
      </w:r>
      <w:r>
        <w:rPr>
          <w:rFonts w:ascii="方正仿宋_GBK" w:hAnsi="Times New Roman" w:hint="eastAsia"/>
          <w:color w:val="000000" w:themeColor="text1"/>
          <w:szCs w:val="32"/>
        </w:rPr>
        <w:t>到“两个维护”</w:t>
      </w:r>
      <w:r>
        <w:rPr>
          <w:rFonts w:ascii="Times New Roman" w:hAnsi="Times New Roman" w:hint="eastAsia"/>
          <w:color w:val="000000" w:themeColor="text1"/>
          <w:szCs w:val="32"/>
        </w:rPr>
        <w:t>。</w:t>
      </w:r>
      <w:r>
        <w:rPr>
          <w:rFonts w:ascii="Times New Roman" w:hAnsi="Times New Roman"/>
          <w:color w:val="000000" w:themeColor="text1"/>
          <w:szCs w:val="32"/>
        </w:rPr>
        <w:t>将学习宣传贯彻党的二十大精神作为当前和今后一个时期的首要</w:t>
      </w:r>
      <w:r>
        <w:rPr>
          <w:rFonts w:ascii="Times New Roman" w:hAnsi="Times New Roman"/>
          <w:color w:val="000000" w:themeColor="text1"/>
          <w:szCs w:val="32"/>
        </w:rPr>
        <w:lastRenderedPageBreak/>
        <w:t>政治任务</w:t>
      </w:r>
      <w:r>
        <w:rPr>
          <w:rFonts w:ascii="Times New Roman" w:hAnsi="Times New Roman" w:hint="eastAsia"/>
          <w:color w:val="000000" w:themeColor="text1"/>
          <w:szCs w:val="32"/>
        </w:rPr>
        <w:t>，</w:t>
      </w:r>
      <w:r>
        <w:rPr>
          <w:rFonts w:ascii="Times New Roman" w:hAnsi="Times New Roman"/>
          <w:color w:val="000000" w:themeColor="text1"/>
          <w:szCs w:val="32"/>
        </w:rPr>
        <w:t>自觉用习近平新时代中国特色社会主义思想凝心铸魂，大力弘扬伟大建党精神，牢</w:t>
      </w:r>
      <w:r>
        <w:rPr>
          <w:rFonts w:ascii="方正仿宋_GBK" w:hAnsi="Times New Roman" w:hint="eastAsia"/>
          <w:color w:val="000000" w:themeColor="text1"/>
          <w:szCs w:val="32"/>
        </w:rPr>
        <w:t>记“三个务必”</w:t>
      </w:r>
      <w:r>
        <w:rPr>
          <w:rFonts w:ascii="Times New Roman" w:hAnsi="Times New Roman"/>
          <w:color w:val="000000" w:themeColor="text1"/>
          <w:szCs w:val="32"/>
        </w:rPr>
        <w:t>，始终坚</w:t>
      </w:r>
      <w:r>
        <w:rPr>
          <w:rFonts w:ascii="方正仿宋_GBK" w:hAnsi="Times New Roman" w:hint="eastAsia"/>
          <w:color w:val="000000" w:themeColor="text1"/>
          <w:szCs w:val="32"/>
        </w:rPr>
        <w:t>持“五个必由之路”</w:t>
      </w:r>
      <w:r>
        <w:rPr>
          <w:rFonts w:ascii="Times New Roman" w:hAnsi="Times New Roman" w:hint="eastAsia"/>
          <w:color w:val="000000" w:themeColor="text1"/>
          <w:szCs w:val="32"/>
        </w:rPr>
        <w:t>。</w:t>
      </w:r>
      <w:r>
        <w:rPr>
          <w:rFonts w:ascii="Times New Roman" w:hAnsi="Times New Roman"/>
          <w:color w:val="000000" w:themeColor="text1"/>
          <w:szCs w:val="32"/>
        </w:rPr>
        <w:t>全面对标对表党的二十大精神和党中央重大决策部署，紧密结合鼓楼实际狠抓落地见效，真正把学习宣传贯彻的行动转化为推动全区经济社会高质量发展的务实成效。</w:t>
      </w:r>
    </w:p>
    <w:p w:rsidR="0011519C" w:rsidRDefault="00A46CCD">
      <w:pPr>
        <w:spacing w:line="560" w:lineRule="exact"/>
        <w:ind w:firstLine="640"/>
        <w:rPr>
          <w:rFonts w:ascii="Times New Roman" w:hAnsi="Times New Roman"/>
          <w:color w:val="000000" w:themeColor="text1"/>
          <w:szCs w:val="32"/>
        </w:rPr>
      </w:pPr>
      <w:r>
        <w:rPr>
          <w:rFonts w:ascii="Times New Roman" w:eastAsia="方正楷体_GBK" w:hAnsi="Times New Roman"/>
        </w:rPr>
        <w:t>坚持把法治建设贯穿始终</w:t>
      </w:r>
      <w:r>
        <w:rPr>
          <w:rFonts w:ascii="Times New Roman" w:hAnsi="Times New Roman"/>
          <w:color w:val="000000" w:themeColor="text1"/>
          <w:szCs w:val="32"/>
        </w:rPr>
        <w:t>。深入落实法治政府建设实施纲要，</w:t>
      </w:r>
      <w:r>
        <w:rPr>
          <w:rFonts w:ascii="Times New Roman" w:hAnsi="Times New Roman" w:hint="eastAsia"/>
          <w:color w:val="000000" w:themeColor="text1"/>
          <w:szCs w:val="32"/>
        </w:rPr>
        <w:t>坚持以</w:t>
      </w:r>
      <w:r>
        <w:rPr>
          <w:rFonts w:ascii="Times New Roman" w:hAnsi="Times New Roman"/>
          <w:color w:val="000000" w:themeColor="text1"/>
          <w:szCs w:val="32"/>
        </w:rPr>
        <w:t>法治思维和法治方式推动工作。严格落实权责清单制度，把依法行政贯穿到行权履职的全领域、全过程，扎实推进政</w:t>
      </w:r>
      <w:r>
        <w:rPr>
          <w:rFonts w:ascii="Times New Roman" w:hAnsi="Times New Roman"/>
          <w:color w:val="000000" w:themeColor="text1"/>
          <w:spacing w:val="-6"/>
          <w:szCs w:val="32"/>
        </w:rPr>
        <w:t>府治理规范化程序化法治化。持续深化综合行政执法体制改革，</w:t>
      </w:r>
      <w:r>
        <w:rPr>
          <w:rFonts w:ascii="Times New Roman" w:hAnsi="Times New Roman"/>
          <w:color w:val="000000" w:themeColor="text1"/>
          <w:szCs w:val="32"/>
        </w:rPr>
        <w:t>建立健全执法协调监督机制，切实做到严格规范公正文明执法。纵</w:t>
      </w:r>
      <w:r>
        <w:rPr>
          <w:rFonts w:ascii="Times New Roman" w:hAnsi="Times New Roman"/>
          <w:color w:val="000000" w:themeColor="text1"/>
          <w:spacing w:val="-11"/>
          <w:szCs w:val="32"/>
        </w:rPr>
        <w:t>深推进行政复议体制改革，实现</w:t>
      </w:r>
      <w:r>
        <w:rPr>
          <w:rFonts w:ascii="方正仿宋_GBK" w:hAnsi="Times New Roman" w:hint="eastAsia"/>
          <w:color w:val="000000" w:themeColor="text1"/>
          <w:spacing w:val="-11"/>
          <w:szCs w:val="32"/>
        </w:rPr>
        <w:t>“阳光”</w:t>
      </w:r>
      <w:r>
        <w:rPr>
          <w:rFonts w:ascii="Times New Roman" w:hAnsi="Times New Roman"/>
          <w:color w:val="000000" w:themeColor="text1"/>
          <w:spacing w:val="-11"/>
          <w:szCs w:val="32"/>
        </w:rPr>
        <w:t>复议。认真实</w:t>
      </w:r>
      <w:r>
        <w:rPr>
          <w:rFonts w:ascii="方正仿宋_GBK" w:hAnsi="Times New Roman" w:hint="eastAsia"/>
          <w:color w:val="000000" w:themeColor="text1"/>
          <w:spacing w:val="-11"/>
          <w:szCs w:val="32"/>
        </w:rPr>
        <w:t>施“八五”</w:t>
      </w:r>
      <w:r>
        <w:rPr>
          <w:rFonts w:ascii="方正仿宋_GBK" w:hAnsi="Times New Roman" w:hint="eastAsia"/>
          <w:color w:val="000000" w:themeColor="text1"/>
          <w:spacing w:val="-6"/>
          <w:szCs w:val="32"/>
        </w:rPr>
        <w:t>普</w:t>
      </w:r>
      <w:r>
        <w:rPr>
          <w:rFonts w:ascii="Times New Roman" w:hAnsi="Times New Roman"/>
          <w:color w:val="000000" w:themeColor="text1"/>
          <w:spacing w:val="-6"/>
          <w:szCs w:val="32"/>
        </w:rPr>
        <w:t>法规划，切实提高法治宣传教育实效。依法接受区人大及其常委会监督，自觉接受区政协民主监督，重视司法、舆论、社会监督，</w:t>
      </w:r>
      <w:r>
        <w:rPr>
          <w:rFonts w:ascii="Times New Roman" w:hAnsi="Times New Roman"/>
          <w:color w:val="000000" w:themeColor="text1"/>
          <w:szCs w:val="32"/>
        </w:rPr>
        <w:t>强化审计监督、统计监督，高质量做好人大代表建议、政协</w:t>
      </w:r>
      <w:r>
        <w:rPr>
          <w:rFonts w:ascii="Times New Roman" w:hAnsi="Times New Roman" w:hint="eastAsia"/>
          <w:color w:val="000000" w:themeColor="text1"/>
          <w:szCs w:val="32"/>
        </w:rPr>
        <w:t>委员</w:t>
      </w:r>
      <w:r>
        <w:rPr>
          <w:rFonts w:ascii="Times New Roman" w:hAnsi="Times New Roman"/>
          <w:color w:val="000000" w:themeColor="text1"/>
          <w:szCs w:val="32"/>
        </w:rPr>
        <w:t>提案办理工作。</w:t>
      </w:r>
    </w:p>
    <w:p w:rsidR="0011519C" w:rsidRDefault="00A46CCD">
      <w:pPr>
        <w:spacing w:line="560" w:lineRule="exact"/>
        <w:ind w:firstLine="640"/>
        <w:rPr>
          <w:rFonts w:ascii="Times New Roman" w:hAnsi="Times New Roman"/>
          <w:szCs w:val="32"/>
        </w:rPr>
      </w:pPr>
      <w:r>
        <w:rPr>
          <w:rFonts w:ascii="Times New Roman" w:eastAsia="方正楷体_GBK" w:hAnsi="Times New Roman"/>
        </w:rPr>
        <w:t>坚持把作风建设挺在前面。</w:t>
      </w:r>
      <w:r>
        <w:rPr>
          <w:rFonts w:ascii="Times New Roman" w:hAnsi="Times New Roman" w:hint="eastAsia"/>
          <w:spacing w:val="6"/>
          <w:szCs w:val="32"/>
        </w:rPr>
        <w:t>坚持</w:t>
      </w:r>
      <w:r>
        <w:rPr>
          <w:rFonts w:ascii="Times New Roman" w:hAnsi="Times New Roman"/>
          <w:spacing w:val="6"/>
          <w:szCs w:val="32"/>
        </w:rPr>
        <w:t>正确政绩观，力戒形式主义、</w:t>
      </w:r>
      <w:r>
        <w:rPr>
          <w:rFonts w:ascii="Times New Roman" w:hAnsi="Times New Roman"/>
          <w:szCs w:val="32"/>
        </w:rPr>
        <w:t>官僚主义</w:t>
      </w:r>
      <w:r>
        <w:rPr>
          <w:rFonts w:ascii="Times New Roman" w:hAnsi="Times New Roman" w:hint="eastAsia"/>
          <w:szCs w:val="32"/>
        </w:rPr>
        <w:t>，</w:t>
      </w:r>
      <w:r>
        <w:rPr>
          <w:rFonts w:ascii="Times New Roman" w:hAnsi="Times New Roman"/>
          <w:szCs w:val="32"/>
        </w:rPr>
        <w:t>加大跟踪问效、督查激励力度，</w:t>
      </w:r>
      <w:r>
        <w:rPr>
          <w:rFonts w:ascii="Times New Roman" w:hAnsi="Times New Roman" w:hint="eastAsia"/>
          <w:szCs w:val="32"/>
        </w:rPr>
        <w:t>全面树立崇尚实干、敢于担当、狠抓落实的政府形象。</w:t>
      </w:r>
      <w:r>
        <w:rPr>
          <w:rFonts w:ascii="Times New Roman" w:hAnsi="Times New Roman"/>
          <w:color w:val="000000" w:themeColor="text1"/>
          <w:szCs w:val="32"/>
        </w:rPr>
        <w:t>厚植</w:t>
      </w:r>
      <w:r>
        <w:rPr>
          <w:rFonts w:ascii="方正仿宋_GBK" w:hAnsi="Times New Roman" w:hint="eastAsia"/>
          <w:color w:val="000000" w:themeColor="text1"/>
          <w:szCs w:val="32"/>
        </w:rPr>
        <w:t>“江山就是人</w:t>
      </w:r>
      <w:r>
        <w:rPr>
          <w:rFonts w:ascii="Times New Roman" w:hAnsi="Times New Roman"/>
          <w:color w:val="000000" w:themeColor="text1"/>
          <w:szCs w:val="32"/>
        </w:rPr>
        <w:t>民，人民就是江</w:t>
      </w:r>
      <w:r>
        <w:rPr>
          <w:rFonts w:ascii="方正仿宋_GBK" w:hAnsi="Times New Roman" w:hint="eastAsia"/>
          <w:color w:val="000000" w:themeColor="text1"/>
          <w:szCs w:val="32"/>
        </w:rPr>
        <w:t>山”的</w:t>
      </w:r>
      <w:r>
        <w:rPr>
          <w:rFonts w:ascii="Times New Roman" w:hAnsi="Times New Roman"/>
          <w:color w:val="000000" w:themeColor="text1"/>
          <w:szCs w:val="32"/>
        </w:rPr>
        <w:t>为民情怀，以</w:t>
      </w:r>
      <w:r>
        <w:rPr>
          <w:rFonts w:ascii="方正仿宋_GBK" w:hAnsi="Times New Roman" w:hint="eastAsia"/>
          <w:color w:val="000000" w:themeColor="text1"/>
          <w:szCs w:val="32"/>
        </w:rPr>
        <w:t>“马上就办”的</w:t>
      </w:r>
      <w:r>
        <w:rPr>
          <w:rFonts w:ascii="Times New Roman" w:hAnsi="Times New Roman"/>
          <w:color w:val="000000" w:themeColor="text1"/>
          <w:szCs w:val="32"/>
        </w:rPr>
        <w:t>工作作风高效办好群众关心事。</w:t>
      </w:r>
      <w:r>
        <w:rPr>
          <w:rFonts w:ascii="Times New Roman" w:hAnsi="Times New Roman" w:hint="eastAsia"/>
          <w:color w:val="000000" w:themeColor="text1"/>
          <w:szCs w:val="32"/>
        </w:rPr>
        <w:t>坚持学思用贯通、知信行统一，</w:t>
      </w:r>
      <w:r>
        <w:rPr>
          <w:rFonts w:ascii="Times New Roman" w:hAnsi="Times New Roman" w:hint="eastAsia"/>
          <w:szCs w:val="32"/>
        </w:rPr>
        <w:t>完善履职尽责必备的知识</w:t>
      </w:r>
      <w:r>
        <w:rPr>
          <w:rFonts w:ascii="Times New Roman" w:hAnsi="Times New Roman" w:hint="eastAsia"/>
          <w:spacing w:val="11"/>
          <w:szCs w:val="32"/>
        </w:rPr>
        <w:t>体系，不断磨砺闯难关、夺隘口的过硬本领。</w:t>
      </w:r>
      <w:r>
        <w:rPr>
          <w:rFonts w:ascii="Times New Roman" w:hAnsi="Times New Roman"/>
          <w:spacing w:val="11"/>
          <w:szCs w:val="32"/>
        </w:rPr>
        <w:t>带头过</w:t>
      </w:r>
      <w:r>
        <w:rPr>
          <w:rFonts w:ascii="方正仿宋_GBK" w:hAnsi="Times New Roman" w:hint="eastAsia"/>
          <w:spacing w:val="-6"/>
          <w:szCs w:val="32"/>
        </w:rPr>
        <w:t>“紧日子”</w:t>
      </w:r>
      <w:r>
        <w:rPr>
          <w:rFonts w:ascii="Times New Roman" w:hAnsi="Times New Roman"/>
          <w:spacing w:val="-6"/>
          <w:szCs w:val="32"/>
        </w:rPr>
        <w:t>，进一步细化量</w:t>
      </w:r>
      <w:r>
        <w:rPr>
          <w:rFonts w:ascii="方正仿宋_GBK" w:hAnsi="Times New Roman" w:hint="eastAsia"/>
          <w:spacing w:val="-6"/>
          <w:szCs w:val="32"/>
        </w:rPr>
        <w:t>化“三公”经</w:t>
      </w:r>
      <w:r>
        <w:rPr>
          <w:rFonts w:ascii="Times New Roman" w:hAnsi="Times New Roman"/>
          <w:spacing w:val="-6"/>
          <w:szCs w:val="32"/>
        </w:rPr>
        <w:t>费、政府采购等预算，</w:t>
      </w:r>
      <w:r>
        <w:rPr>
          <w:rFonts w:ascii="Times New Roman" w:hAnsi="Times New Roman"/>
          <w:szCs w:val="32"/>
        </w:rPr>
        <w:t>严控一般性支出，压减非急需、非刚性支出，把有限的财力用在刀刃上、紧要</w:t>
      </w:r>
      <w:r>
        <w:rPr>
          <w:rFonts w:ascii="Times New Roman" w:hAnsi="Times New Roman"/>
          <w:szCs w:val="32"/>
        </w:rPr>
        <w:lastRenderedPageBreak/>
        <w:t>处。锲而不舍落实中央八项规定精神，纵深推进廉政建设，加强重点领域、重要部门、关键岗位廉政风险防控，永葆为民务实清廉的政治本色。</w:t>
      </w:r>
    </w:p>
    <w:p w:rsidR="0011519C" w:rsidRDefault="00A46CCD">
      <w:pPr>
        <w:pStyle w:val="a0"/>
        <w:spacing w:line="560" w:lineRule="exact"/>
        <w:ind w:firstLine="640"/>
        <w:rPr>
          <w:rFonts w:ascii="Times New Roman" w:hAnsi="Times New Roman"/>
          <w:szCs w:val="32"/>
        </w:rPr>
      </w:pPr>
      <w:r>
        <w:rPr>
          <w:rFonts w:ascii="Times New Roman" w:hAnsi="Times New Roman"/>
          <w:szCs w:val="32"/>
        </w:rPr>
        <w:t>各位代表，</w:t>
      </w:r>
      <w:r>
        <w:rPr>
          <w:rFonts w:ascii="Times New Roman" w:eastAsia="方正黑体_GBK" w:hAnsi="Times New Roman"/>
          <w:szCs w:val="32"/>
        </w:rPr>
        <w:t>舵稳当奋楫，风劲好扬帆</w:t>
      </w:r>
      <w:r>
        <w:rPr>
          <w:rFonts w:ascii="Times New Roman" w:hAnsi="Times New Roman"/>
          <w:szCs w:val="32"/>
        </w:rPr>
        <w:t>。让我们更加紧密地团结在以习近平同志为核心的党中央周围，</w:t>
      </w:r>
      <w:r>
        <w:rPr>
          <w:rFonts w:ascii="Times New Roman" w:hAnsi="Times New Roman"/>
        </w:rPr>
        <w:t>在市委</w:t>
      </w:r>
      <w:r w:rsidR="00EC0165">
        <w:rPr>
          <w:rFonts w:ascii="Times New Roman" w:hAnsi="Times New Roman" w:hint="eastAsia"/>
        </w:rPr>
        <w:t>、</w:t>
      </w:r>
      <w:r>
        <w:rPr>
          <w:rFonts w:ascii="Times New Roman" w:hAnsi="Times New Roman"/>
        </w:rPr>
        <w:t>市政府和区委坚强领导下，</w:t>
      </w:r>
      <w:r>
        <w:rPr>
          <w:rFonts w:ascii="Times New Roman" w:hAnsi="Times New Roman"/>
          <w:szCs w:val="32"/>
        </w:rPr>
        <w:t>牢牢扛起省会功能核心区的使命担当，以更加坚定的政治自觉、更加饱满的精神状态、更加务实的工作举措，</w:t>
      </w:r>
      <w:r>
        <w:rPr>
          <w:rFonts w:ascii="Times New Roman" w:hAnsi="Times New Roman" w:hint="eastAsia"/>
          <w:szCs w:val="32"/>
        </w:rPr>
        <w:t>踔厉奋发、勇毅前行、团结奋斗，聚力</w:t>
      </w:r>
      <w:r>
        <w:rPr>
          <w:rFonts w:ascii="Times New Roman" w:hAnsi="Times New Roman"/>
          <w:szCs w:val="32"/>
        </w:rPr>
        <w:t>打造中心城区社会主义现代化建设先行示范区，在全面推进中国式现代化鼓楼新实践中作出新的更大贡献！</w:t>
      </w:r>
    </w:p>
    <w:p w:rsidR="0011519C" w:rsidRDefault="0011519C">
      <w:pPr>
        <w:pStyle w:val="a0"/>
        <w:spacing w:line="560" w:lineRule="exact"/>
        <w:ind w:firstLine="640"/>
        <w:rPr>
          <w:rFonts w:ascii="Times New Roman" w:hAnsi="Times New Roman"/>
          <w:szCs w:val="32"/>
        </w:rPr>
      </w:pPr>
    </w:p>
    <w:p w:rsidR="0011519C" w:rsidRDefault="0011519C">
      <w:pPr>
        <w:pStyle w:val="a0"/>
        <w:spacing w:line="560" w:lineRule="exact"/>
        <w:ind w:firstLine="640"/>
        <w:rPr>
          <w:rFonts w:ascii="Times New Roman" w:hAnsi="Times New Roman"/>
          <w:szCs w:val="32"/>
        </w:rPr>
      </w:pPr>
    </w:p>
    <w:p w:rsidR="0011519C" w:rsidRDefault="0011519C">
      <w:pPr>
        <w:pStyle w:val="a0"/>
        <w:spacing w:line="560" w:lineRule="exact"/>
        <w:ind w:firstLine="640"/>
        <w:rPr>
          <w:rFonts w:ascii="Times New Roman" w:hAnsi="Times New Roman"/>
          <w:szCs w:val="32"/>
        </w:rPr>
      </w:pPr>
    </w:p>
    <w:p w:rsidR="0011519C" w:rsidRDefault="0011519C">
      <w:pPr>
        <w:pStyle w:val="a0"/>
        <w:ind w:firstLineChars="0" w:firstLine="0"/>
        <w:rPr>
          <w:rFonts w:ascii="仿宋_GB2312" w:eastAsia="仿宋_GB2312" w:hAnsi="Times New Roman"/>
          <w:szCs w:val="32"/>
        </w:rPr>
      </w:pPr>
    </w:p>
    <w:p w:rsidR="0011519C" w:rsidRDefault="0011519C">
      <w:pPr>
        <w:pStyle w:val="a0"/>
        <w:ind w:firstLineChars="0" w:firstLine="0"/>
        <w:rPr>
          <w:rFonts w:ascii="仿宋_GB2312" w:eastAsia="仿宋_GB2312" w:hAnsi="Times New Roman"/>
          <w:szCs w:val="32"/>
        </w:rPr>
      </w:pPr>
    </w:p>
    <w:p w:rsidR="0011519C" w:rsidRDefault="0011519C">
      <w:pPr>
        <w:pStyle w:val="a0"/>
        <w:ind w:firstLineChars="0" w:firstLine="0"/>
        <w:rPr>
          <w:rFonts w:ascii="仿宋_GB2312" w:eastAsia="仿宋_GB2312" w:hAnsi="Times New Roman"/>
          <w:szCs w:val="32"/>
        </w:rPr>
      </w:pPr>
    </w:p>
    <w:p w:rsidR="0011519C" w:rsidRDefault="0011519C">
      <w:pPr>
        <w:pStyle w:val="a0"/>
        <w:ind w:firstLineChars="0" w:firstLine="0"/>
        <w:rPr>
          <w:rFonts w:ascii="仿宋_GB2312" w:eastAsia="仿宋_GB2312" w:hAnsi="Times New Roman"/>
          <w:szCs w:val="32"/>
        </w:rPr>
      </w:pPr>
    </w:p>
    <w:p w:rsidR="0011519C" w:rsidRDefault="00A46CCD">
      <w:pPr>
        <w:pBdr>
          <w:top w:val="single" w:sz="12" w:space="1" w:color="auto"/>
        </w:pBdr>
        <w:spacing w:line="400" w:lineRule="exact"/>
        <w:ind w:firstLineChars="100" w:firstLine="280"/>
        <w:jc w:val="left"/>
        <w:rPr>
          <w:rFonts w:ascii="方正仿宋_GBK"/>
          <w:sz w:val="28"/>
          <w:szCs w:val="28"/>
        </w:rPr>
      </w:pPr>
      <w:r>
        <w:rPr>
          <w:rFonts w:ascii="方正仿宋_GBK" w:hint="eastAsia"/>
          <w:sz w:val="28"/>
          <w:szCs w:val="28"/>
        </w:rPr>
        <w:t>抄送：区委各部门，区人大常委会办公室，区政协办公室，区法院，</w:t>
      </w:r>
    </w:p>
    <w:p w:rsidR="0011519C" w:rsidRDefault="00A46CCD" w:rsidP="00E543C9">
      <w:pPr>
        <w:spacing w:line="400" w:lineRule="exact"/>
        <w:ind w:firstLineChars="421" w:firstLine="1179"/>
        <w:rPr>
          <w:rFonts w:ascii="方正仿宋_GBK"/>
          <w:sz w:val="28"/>
          <w:szCs w:val="28"/>
        </w:rPr>
      </w:pPr>
      <w:r>
        <w:rPr>
          <w:rFonts w:ascii="方正仿宋_GBK" w:hint="eastAsia"/>
          <w:sz w:val="28"/>
          <w:szCs w:val="28"/>
        </w:rPr>
        <w:t>区检察院，区人武部，各群众团体。</w:t>
      </w:r>
    </w:p>
    <w:p w:rsidR="0011519C" w:rsidRDefault="00A46CCD">
      <w:pPr>
        <w:pBdr>
          <w:top w:val="single" w:sz="4" w:space="1" w:color="auto"/>
          <w:bottom w:val="single" w:sz="12" w:space="1" w:color="auto"/>
        </w:pBdr>
        <w:spacing w:line="400" w:lineRule="exact"/>
        <w:ind w:rightChars="-1" w:right="-3" w:firstLineChars="100" w:firstLine="280"/>
        <w:rPr>
          <w:rFonts w:ascii="方正仿宋_GBK" w:hAnsi="Times New Roman"/>
        </w:rPr>
      </w:pPr>
      <w:r>
        <w:rPr>
          <w:rFonts w:ascii="方正仿宋_GBK" w:hint="eastAsia"/>
          <w:sz w:val="28"/>
          <w:szCs w:val="28"/>
        </w:rPr>
        <w:t>鼓楼区人民政府办公室</w:t>
      </w:r>
      <w:r>
        <w:rPr>
          <w:rFonts w:ascii="Times New Roman" w:hAnsi="Times New Roman"/>
          <w:sz w:val="28"/>
          <w:szCs w:val="28"/>
        </w:rPr>
        <w:t>202</w:t>
      </w:r>
      <w:r>
        <w:rPr>
          <w:rFonts w:ascii="Times New Roman" w:hAnsi="Times New Roman" w:hint="eastAsia"/>
          <w:sz w:val="28"/>
          <w:szCs w:val="28"/>
        </w:rPr>
        <w:t>3</w:t>
      </w:r>
      <w:r>
        <w:rPr>
          <w:rFonts w:ascii="Times New Roman" w:hAnsi="Times New Roman"/>
          <w:sz w:val="28"/>
          <w:szCs w:val="28"/>
        </w:rPr>
        <w:t>年</w:t>
      </w:r>
      <w:r>
        <w:rPr>
          <w:rFonts w:ascii="Times New Roman" w:hAnsi="Times New Roman"/>
          <w:sz w:val="28"/>
          <w:szCs w:val="28"/>
        </w:rPr>
        <w:t>1</w:t>
      </w:r>
      <w:r>
        <w:rPr>
          <w:rFonts w:ascii="Times New Roman" w:hAnsi="Times New Roman"/>
          <w:sz w:val="28"/>
          <w:szCs w:val="28"/>
        </w:rPr>
        <w:t>月</w:t>
      </w:r>
      <w:r w:rsidR="00D828E0">
        <w:rPr>
          <w:rFonts w:ascii="Times New Roman" w:hAnsi="Times New Roman" w:hint="eastAsia"/>
          <w:sz w:val="28"/>
          <w:szCs w:val="28"/>
        </w:rPr>
        <w:t>20</w:t>
      </w:r>
      <w:bookmarkStart w:id="0" w:name="_GoBack"/>
      <w:bookmarkEnd w:id="0"/>
      <w:r>
        <w:rPr>
          <w:rFonts w:ascii="方正仿宋_GBK" w:hint="eastAsia"/>
          <w:sz w:val="28"/>
          <w:szCs w:val="28"/>
        </w:rPr>
        <w:t>日印发</w:t>
      </w:r>
    </w:p>
    <w:sectPr w:rsidR="0011519C" w:rsidSect="00B62F28">
      <w:footerReference w:type="even" r:id="rId13"/>
      <w:footerReference w:type="default" r:id="rId14"/>
      <w:pgSz w:w="11907" w:h="16840"/>
      <w:pgMar w:top="1985" w:right="1531" w:bottom="1814" w:left="1531" w:header="567" w:footer="1701" w:gutter="0"/>
      <w:pgNumType w:fmt="numberInDash"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126" w:rsidRDefault="00B21126">
      <w:pPr>
        <w:spacing w:line="240" w:lineRule="auto"/>
        <w:ind w:firstLine="640"/>
      </w:pPr>
      <w:r>
        <w:separator/>
      </w:r>
    </w:p>
  </w:endnote>
  <w:endnote w:type="continuationSeparator" w:id="1">
    <w:p w:rsidR="00B21126" w:rsidRDefault="00B2112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9C" w:rsidRDefault="0011519C">
    <w:pPr>
      <w:pStyle w:val="a6"/>
      <w:framePr w:wrap="auto" w:vAnchor="margin" w:hAnchor="text" w:xAlign="left" w:yAlign="inli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9C" w:rsidRDefault="0011519C">
    <w:pPr>
      <w:pStyle w:val="a6"/>
      <w:framePr w:wrap="auto" w:vAnchor="margin" w:hAnchor="text" w:xAlign="left" w:yAlign="inli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9C" w:rsidRDefault="0011519C">
    <w:pPr>
      <w:pStyle w:val="a6"/>
      <w:framePr w:wrap="aroun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9C" w:rsidRDefault="00A0079F">
    <w:pPr>
      <w:pStyle w:val="a6"/>
      <w:framePr w:wrap="around"/>
      <w:ind w:firstLineChars="100" w:firstLine="280"/>
      <w:rPr>
        <w:rFonts w:ascii="宋体" w:eastAsia="宋体" w:hAnsi="宋体"/>
        <w:sz w:val="28"/>
      </w:rPr>
    </w:pPr>
    <w:r>
      <w:rPr>
        <w:rFonts w:ascii="宋体" w:eastAsia="宋体" w:hAnsi="宋体"/>
        <w:sz w:val="28"/>
      </w:rPr>
      <w:fldChar w:fldCharType="begin"/>
    </w:r>
    <w:r w:rsidR="00A46CCD">
      <w:rPr>
        <w:rFonts w:ascii="宋体" w:eastAsia="宋体" w:hAnsi="宋体"/>
        <w:sz w:val="28"/>
      </w:rPr>
      <w:instrText xml:space="preserve">PAGE  </w:instrText>
    </w:r>
    <w:r>
      <w:rPr>
        <w:rFonts w:ascii="宋体" w:eastAsia="宋体" w:hAnsi="宋体"/>
        <w:sz w:val="28"/>
      </w:rPr>
      <w:fldChar w:fldCharType="separate"/>
    </w:r>
    <w:r w:rsidR="005F4178">
      <w:rPr>
        <w:rFonts w:ascii="宋体" w:eastAsia="宋体" w:hAnsi="宋体"/>
        <w:noProof/>
        <w:sz w:val="28"/>
      </w:rPr>
      <w:t>- 12 -</w:t>
    </w:r>
    <w:r>
      <w:rPr>
        <w:rFonts w:ascii="宋体" w:eastAsia="宋体" w:hAnsi="宋体"/>
        <w:sz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9C" w:rsidRDefault="00A0079F">
    <w:pPr>
      <w:pStyle w:val="a6"/>
      <w:framePr w:wrap="around"/>
      <w:rPr>
        <w:rFonts w:ascii="宋体" w:eastAsia="宋体" w:hAnsi="宋体"/>
      </w:rPr>
    </w:pPr>
    <w:r>
      <w:rPr>
        <w:rFonts w:ascii="宋体" w:eastAsia="宋体" w:hAnsi="宋体"/>
      </w:rPr>
      <w:fldChar w:fldCharType="begin"/>
    </w:r>
    <w:r w:rsidR="00A46CCD">
      <w:rPr>
        <w:rFonts w:ascii="宋体" w:eastAsia="宋体" w:hAnsi="宋体"/>
      </w:rPr>
      <w:instrText xml:space="preserve">PAGE  </w:instrText>
    </w:r>
    <w:r>
      <w:rPr>
        <w:rFonts w:ascii="宋体" w:eastAsia="宋体" w:hAnsi="宋体"/>
      </w:rPr>
      <w:fldChar w:fldCharType="separate"/>
    </w:r>
    <w:r w:rsidR="005F4178">
      <w:rPr>
        <w:rFonts w:ascii="宋体" w:eastAsia="宋体" w:hAnsi="宋体"/>
        <w:noProof/>
      </w:rPr>
      <w:t>- 13 -</w:t>
    </w:r>
    <w:r>
      <w:rPr>
        <w:rFonts w:ascii="宋体" w:eastAsia="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126" w:rsidRDefault="00B21126">
      <w:pPr>
        <w:spacing w:line="240" w:lineRule="auto"/>
        <w:ind w:firstLine="640"/>
      </w:pPr>
      <w:r>
        <w:separator/>
      </w:r>
    </w:p>
  </w:footnote>
  <w:footnote w:type="continuationSeparator" w:id="1">
    <w:p w:rsidR="00B21126" w:rsidRDefault="00B2112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9C" w:rsidRDefault="0011519C">
    <w:pPr>
      <w:pStyle w:val="a7"/>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9C" w:rsidRDefault="0011519C">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9C" w:rsidRDefault="0011519C">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FjNjllNGE0M2Q3NGZiM2JiNzRjMGJmZjc5NWZkZmMifQ=="/>
  </w:docVars>
  <w:rsids>
    <w:rsidRoot w:val="003248F2"/>
    <w:rsid w:val="000004BA"/>
    <w:rsid w:val="00000FC6"/>
    <w:rsid w:val="000014DD"/>
    <w:rsid w:val="00001AA4"/>
    <w:rsid w:val="0000258F"/>
    <w:rsid w:val="00002E8E"/>
    <w:rsid w:val="000030A2"/>
    <w:rsid w:val="00003CBA"/>
    <w:rsid w:val="00003F4D"/>
    <w:rsid w:val="00012668"/>
    <w:rsid w:val="0001616D"/>
    <w:rsid w:val="00016518"/>
    <w:rsid w:val="00022572"/>
    <w:rsid w:val="00022CA2"/>
    <w:rsid w:val="0002690B"/>
    <w:rsid w:val="00026938"/>
    <w:rsid w:val="00027818"/>
    <w:rsid w:val="0003018B"/>
    <w:rsid w:val="00030329"/>
    <w:rsid w:val="00030431"/>
    <w:rsid w:val="00031E9C"/>
    <w:rsid w:val="000320FD"/>
    <w:rsid w:val="00032184"/>
    <w:rsid w:val="00032573"/>
    <w:rsid w:val="000329F0"/>
    <w:rsid w:val="00036788"/>
    <w:rsid w:val="0004005F"/>
    <w:rsid w:val="00043B23"/>
    <w:rsid w:val="00043DDE"/>
    <w:rsid w:val="000445F6"/>
    <w:rsid w:val="000452DE"/>
    <w:rsid w:val="000458A3"/>
    <w:rsid w:val="00047273"/>
    <w:rsid w:val="000476F7"/>
    <w:rsid w:val="00047E98"/>
    <w:rsid w:val="0005272E"/>
    <w:rsid w:val="00052EFD"/>
    <w:rsid w:val="0005422E"/>
    <w:rsid w:val="00055C27"/>
    <w:rsid w:val="000568BB"/>
    <w:rsid w:val="00056D04"/>
    <w:rsid w:val="0005717C"/>
    <w:rsid w:val="00060041"/>
    <w:rsid w:val="0006005F"/>
    <w:rsid w:val="000604C8"/>
    <w:rsid w:val="00061AD1"/>
    <w:rsid w:val="00063E22"/>
    <w:rsid w:val="00064475"/>
    <w:rsid w:val="00066B63"/>
    <w:rsid w:val="00070728"/>
    <w:rsid w:val="00070AEC"/>
    <w:rsid w:val="00074DB0"/>
    <w:rsid w:val="000763CA"/>
    <w:rsid w:val="0007712F"/>
    <w:rsid w:val="000771D0"/>
    <w:rsid w:val="00077EB5"/>
    <w:rsid w:val="00077FB1"/>
    <w:rsid w:val="00080C34"/>
    <w:rsid w:val="00081753"/>
    <w:rsid w:val="00082939"/>
    <w:rsid w:val="000839CF"/>
    <w:rsid w:val="00083A94"/>
    <w:rsid w:val="00084ABE"/>
    <w:rsid w:val="0008543A"/>
    <w:rsid w:val="00085C8C"/>
    <w:rsid w:val="00085CDD"/>
    <w:rsid w:val="000868A8"/>
    <w:rsid w:val="000877AA"/>
    <w:rsid w:val="00087F13"/>
    <w:rsid w:val="00091573"/>
    <w:rsid w:val="00093332"/>
    <w:rsid w:val="000939ED"/>
    <w:rsid w:val="000940BC"/>
    <w:rsid w:val="00094323"/>
    <w:rsid w:val="0009432A"/>
    <w:rsid w:val="000955B3"/>
    <w:rsid w:val="000972E9"/>
    <w:rsid w:val="000A167E"/>
    <w:rsid w:val="000A16E6"/>
    <w:rsid w:val="000A2CC6"/>
    <w:rsid w:val="000A2EF3"/>
    <w:rsid w:val="000A4033"/>
    <w:rsid w:val="000A434F"/>
    <w:rsid w:val="000A4ED4"/>
    <w:rsid w:val="000A584A"/>
    <w:rsid w:val="000A6C09"/>
    <w:rsid w:val="000A6DBB"/>
    <w:rsid w:val="000B18FF"/>
    <w:rsid w:val="000B1CF0"/>
    <w:rsid w:val="000B3DCD"/>
    <w:rsid w:val="000B40E8"/>
    <w:rsid w:val="000B4825"/>
    <w:rsid w:val="000B70F2"/>
    <w:rsid w:val="000C0E40"/>
    <w:rsid w:val="000C1BCC"/>
    <w:rsid w:val="000C3B4B"/>
    <w:rsid w:val="000C49B3"/>
    <w:rsid w:val="000C4CAE"/>
    <w:rsid w:val="000C53EE"/>
    <w:rsid w:val="000C6715"/>
    <w:rsid w:val="000C6E28"/>
    <w:rsid w:val="000D0044"/>
    <w:rsid w:val="000D18C6"/>
    <w:rsid w:val="000D25BD"/>
    <w:rsid w:val="000D3322"/>
    <w:rsid w:val="000D5D30"/>
    <w:rsid w:val="000D750E"/>
    <w:rsid w:val="000E0529"/>
    <w:rsid w:val="000E1C45"/>
    <w:rsid w:val="000E1EAB"/>
    <w:rsid w:val="000E2A2F"/>
    <w:rsid w:val="000E3459"/>
    <w:rsid w:val="000E621C"/>
    <w:rsid w:val="000F0965"/>
    <w:rsid w:val="000F0B19"/>
    <w:rsid w:val="000F2374"/>
    <w:rsid w:val="000F3FB2"/>
    <w:rsid w:val="000F4082"/>
    <w:rsid w:val="000F4165"/>
    <w:rsid w:val="001004A3"/>
    <w:rsid w:val="00100E0C"/>
    <w:rsid w:val="001036AD"/>
    <w:rsid w:val="00106F8A"/>
    <w:rsid w:val="0010705A"/>
    <w:rsid w:val="00107AA2"/>
    <w:rsid w:val="0011256D"/>
    <w:rsid w:val="0011282E"/>
    <w:rsid w:val="0011507B"/>
    <w:rsid w:val="0011519C"/>
    <w:rsid w:val="001201BF"/>
    <w:rsid w:val="001204AA"/>
    <w:rsid w:val="001252DA"/>
    <w:rsid w:val="00125A58"/>
    <w:rsid w:val="00125D41"/>
    <w:rsid w:val="001274A8"/>
    <w:rsid w:val="00130085"/>
    <w:rsid w:val="00131BFD"/>
    <w:rsid w:val="00132D21"/>
    <w:rsid w:val="00134013"/>
    <w:rsid w:val="0013463C"/>
    <w:rsid w:val="00134686"/>
    <w:rsid w:val="001371F7"/>
    <w:rsid w:val="00141740"/>
    <w:rsid w:val="00141FE9"/>
    <w:rsid w:val="00142E82"/>
    <w:rsid w:val="00143871"/>
    <w:rsid w:val="0014475E"/>
    <w:rsid w:val="001474B1"/>
    <w:rsid w:val="001501FC"/>
    <w:rsid w:val="00152B1C"/>
    <w:rsid w:val="0015373A"/>
    <w:rsid w:val="00154505"/>
    <w:rsid w:val="0015743D"/>
    <w:rsid w:val="00157A6F"/>
    <w:rsid w:val="00161C96"/>
    <w:rsid w:val="00162CF1"/>
    <w:rsid w:val="00162DD1"/>
    <w:rsid w:val="001631BD"/>
    <w:rsid w:val="00163EEB"/>
    <w:rsid w:val="00165BB3"/>
    <w:rsid w:val="0016607E"/>
    <w:rsid w:val="001664DD"/>
    <w:rsid w:val="00166DC0"/>
    <w:rsid w:val="0016729D"/>
    <w:rsid w:val="0017213E"/>
    <w:rsid w:val="00172301"/>
    <w:rsid w:val="0017436C"/>
    <w:rsid w:val="001748BA"/>
    <w:rsid w:val="00174AB0"/>
    <w:rsid w:val="00177C7F"/>
    <w:rsid w:val="00180143"/>
    <w:rsid w:val="0018142D"/>
    <w:rsid w:val="001818EC"/>
    <w:rsid w:val="001828D5"/>
    <w:rsid w:val="001833AE"/>
    <w:rsid w:val="00186C60"/>
    <w:rsid w:val="00187FB8"/>
    <w:rsid w:val="001914C4"/>
    <w:rsid w:val="001940CA"/>
    <w:rsid w:val="0019565F"/>
    <w:rsid w:val="001959C2"/>
    <w:rsid w:val="00197E2C"/>
    <w:rsid w:val="00197F49"/>
    <w:rsid w:val="001A0066"/>
    <w:rsid w:val="001A16E1"/>
    <w:rsid w:val="001A181A"/>
    <w:rsid w:val="001A228F"/>
    <w:rsid w:val="001A2D0C"/>
    <w:rsid w:val="001A2D68"/>
    <w:rsid w:val="001A4231"/>
    <w:rsid w:val="001A4596"/>
    <w:rsid w:val="001A462B"/>
    <w:rsid w:val="001A4C92"/>
    <w:rsid w:val="001A5AC7"/>
    <w:rsid w:val="001A638D"/>
    <w:rsid w:val="001A71B8"/>
    <w:rsid w:val="001A7C6C"/>
    <w:rsid w:val="001B0B6E"/>
    <w:rsid w:val="001B0CAB"/>
    <w:rsid w:val="001B0DA0"/>
    <w:rsid w:val="001B56B9"/>
    <w:rsid w:val="001B70A0"/>
    <w:rsid w:val="001B716A"/>
    <w:rsid w:val="001C0749"/>
    <w:rsid w:val="001C175F"/>
    <w:rsid w:val="001C1BD9"/>
    <w:rsid w:val="001C1F65"/>
    <w:rsid w:val="001C2B79"/>
    <w:rsid w:val="001C3C9B"/>
    <w:rsid w:val="001C5A8E"/>
    <w:rsid w:val="001C5BD9"/>
    <w:rsid w:val="001C6900"/>
    <w:rsid w:val="001C7F4F"/>
    <w:rsid w:val="001D0D82"/>
    <w:rsid w:val="001D0F06"/>
    <w:rsid w:val="001D454C"/>
    <w:rsid w:val="001D455C"/>
    <w:rsid w:val="001D4D4F"/>
    <w:rsid w:val="001D56E6"/>
    <w:rsid w:val="001E10A8"/>
    <w:rsid w:val="001E1B2A"/>
    <w:rsid w:val="001E2365"/>
    <w:rsid w:val="001E3DAA"/>
    <w:rsid w:val="001E4243"/>
    <w:rsid w:val="001E47A9"/>
    <w:rsid w:val="001E6564"/>
    <w:rsid w:val="001E6BB2"/>
    <w:rsid w:val="001E7796"/>
    <w:rsid w:val="001F0461"/>
    <w:rsid w:val="001F04E8"/>
    <w:rsid w:val="001F0CF2"/>
    <w:rsid w:val="001F1490"/>
    <w:rsid w:val="001F1985"/>
    <w:rsid w:val="001F1BE3"/>
    <w:rsid w:val="001F21C1"/>
    <w:rsid w:val="001F5CFA"/>
    <w:rsid w:val="001F6D2B"/>
    <w:rsid w:val="00200954"/>
    <w:rsid w:val="00202A8F"/>
    <w:rsid w:val="002047E4"/>
    <w:rsid w:val="00204E78"/>
    <w:rsid w:val="0020747A"/>
    <w:rsid w:val="002075CB"/>
    <w:rsid w:val="00210DF7"/>
    <w:rsid w:val="00211D45"/>
    <w:rsid w:val="002135EC"/>
    <w:rsid w:val="00214152"/>
    <w:rsid w:val="00214AF6"/>
    <w:rsid w:val="00216904"/>
    <w:rsid w:val="00217076"/>
    <w:rsid w:val="00220667"/>
    <w:rsid w:val="002212C1"/>
    <w:rsid w:val="0022537D"/>
    <w:rsid w:val="002254DE"/>
    <w:rsid w:val="00226005"/>
    <w:rsid w:val="002269B7"/>
    <w:rsid w:val="00230EC9"/>
    <w:rsid w:val="002321DF"/>
    <w:rsid w:val="00233FD5"/>
    <w:rsid w:val="002368C6"/>
    <w:rsid w:val="00237321"/>
    <w:rsid w:val="00237C2B"/>
    <w:rsid w:val="00240824"/>
    <w:rsid w:val="002410C1"/>
    <w:rsid w:val="002417D8"/>
    <w:rsid w:val="00242740"/>
    <w:rsid w:val="00242C8A"/>
    <w:rsid w:val="002435CD"/>
    <w:rsid w:val="0024630C"/>
    <w:rsid w:val="002467AB"/>
    <w:rsid w:val="002469BE"/>
    <w:rsid w:val="00253045"/>
    <w:rsid w:val="00254087"/>
    <w:rsid w:val="00255264"/>
    <w:rsid w:val="00255616"/>
    <w:rsid w:val="00256114"/>
    <w:rsid w:val="00256951"/>
    <w:rsid w:val="002572BB"/>
    <w:rsid w:val="00257FBE"/>
    <w:rsid w:val="00260AD2"/>
    <w:rsid w:val="00260D09"/>
    <w:rsid w:val="00260EF3"/>
    <w:rsid w:val="00261B4F"/>
    <w:rsid w:val="0026243E"/>
    <w:rsid w:val="00262A27"/>
    <w:rsid w:val="00262FBC"/>
    <w:rsid w:val="00265344"/>
    <w:rsid w:val="00266C38"/>
    <w:rsid w:val="00266D2A"/>
    <w:rsid w:val="00267C90"/>
    <w:rsid w:val="00273862"/>
    <w:rsid w:val="00273A9C"/>
    <w:rsid w:val="002741E3"/>
    <w:rsid w:val="00275B80"/>
    <w:rsid w:val="002806BF"/>
    <w:rsid w:val="00282262"/>
    <w:rsid w:val="0028398E"/>
    <w:rsid w:val="0028399D"/>
    <w:rsid w:val="0028478D"/>
    <w:rsid w:val="0028514D"/>
    <w:rsid w:val="00285817"/>
    <w:rsid w:val="00286D23"/>
    <w:rsid w:val="00290AE9"/>
    <w:rsid w:val="002918E4"/>
    <w:rsid w:val="00293DCD"/>
    <w:rsid w:val="002947FB"/>
    <w:rsid w:val="00294A05"/>
    <w:rsid w:val="00297CD3"/>
    <w:rsid w:val="002A12AB"/>
    <w:rsid w:val="002A158F"/>
    <w:rsid w:val="002A1638"/>
    <w:rsid w:val="002A3294"/>
    <w:rsid w:val="002A3C94"/>
    <w:rsid w:val="002A4831"/>
    <w:rsid w:val="002A53C8"/>
    <w:rsid w:val="002A7BC3"/>
    <w:rsid w:val="002A7D71"/>
    <w:rsid w:val="002A7D85"/>
    <w:rsid w:val="002B10D3"/>
    <w:rsid w:val="002B12F8"/>
    <w:rsid w:val="002B49DD"/>
    <w:rsid w:val="002B5CFE"/>
    <w:rsid w:val="002C0976"/>
    <w:rsid w:val="002D16A2"/>
    <w:rsid w:val="002D3906"/>
    <w:rsid w:val="002D4125"/>
    <w:rsid w:val="002D485C"/>
    <w:rsid w:val="002D7D16"/>
    <w:rsid w:val="002E009F"/>
    <w:rsid w:val="002E1C19"/>
    <w:rsid w:val="002E42F8"/>
    <w:rsid w:val="002E505C"/>
    <w:rsid w:val="002E7355"/>
    <w:rsid w:val="002F00DA"/>
    <w:rsid w:val="002F02FA"/>
    <w:rsid w:val="002F2B1C"/>
    <w:rsid w:val="002F3926"/>
    <w:rsid w:val="002F4816"/>
    <w:rsid w:val="002F66BF"/>
    <w:rsid w:val="002F6982"/>
    <w:rsid w:val="00300634"/>
    <w:rsid w:val="00304B33"/>
    <w:rsid w:val="0030539A"/>
    <w:rsid w:val="00305C31"/>
    <w:rsid w:val="003079A8"/>
    <w:rsid w:val="00316E80"/>
    <w:rsid w:val="00321A25"/>
    <w:rsid w:val="0032240F"/>
    <w:rsid w:val="00322E48"/>
    <w:rsid w:val="003248F2"/>
    <w:rsid w:val="00324928"/>
    <w:rsid w:val="003321CB"/>
    <w:rsid w:val="00332D4B"/>
    <w:rsid w:val="003374CB"/>
    <w:rsid w:val="00337960"/>
    <w:rsid w:val="00337B32"/>
    <w:rsid w:val="00340AD7"/>
    <w:rsid w:val="003417C0"/>
    <w:rsid w:val="00344EB7"/>
    <w:rsid w:val="00345E24"/>
    <w:rsid w:val="003479E6"/>
    <w:rsid w:val="00351ADB"/>
    <w:rsid w:val="00351D8F"/>
    <w:rsid w:val="00351DAF"/>
    <w:rsid w:val="00352CFF"/>
    <w:rsid w:val="003533CD"/>
    <w:rsid w:val="003567D1"/>
    <w:rsid w:val="00356FFC"/>
    <w:rsid w:val="00357508"/>
    <w:rsid w:val="003610AF"/>
    <w:rsid w:val="00361D7D"/>
    <w:rsid w:val="00362B06"/>
    <w:rsid w:val="00363909"/>
    <w:rsid w:val="00363A50"/>
    <w:rsid w:val="00363AA7"/>
    <w:rsid w:val="00364E45"/>
    <w:rsid w:val="00366128"/>
    <w:rsid w:val="003667DC"/>
    <w:rsid w:val="00367274"/>
    <w:rsid w:val="00367736"/>
    <w:rsid w:val="00370B78"/>
    <w:rsid w:val="00370BAF"/>
    <w:rsid w:val="00372401"/>
    <w:rsid w:val="00374DEA"/>
    <w:rsid w:val="003758A0"/>
    <w:rsid w:val="00376585"/>
    <w:rsid w:val="0038008D"/>
    <w:rsid w:val="003801F6"/>
    <w:rsid w:val="00381755"/>
    <w:rsid w:val="00381B24"/>
    <w:rsid w:val="00382275"/>
    <w:rsid w:val="00382338"/>
    <w:rsid w:val="00382E8B"/>
    <w:rsid w:val="003831B5"/>
    <w:rsid w:val="00384482"/>
    <w:rsid w:val="00384C19"/>
    <w:rsid w:val="00385CFA"/>
    <w:rsid w:val="00386D6F"/>
    <w:rsid w:val="00390DA3"/>
    <w:rsid w:val="00390E04"/>
    <w:rsid w:val="0039173F"/>
    <w:rsid w:val="00391BF8"/>
    <w:rsid w:val="0039544F"/>
    <w:rsid w:val="00396D1C"/>
    <w:rsid w:val="003A5C6D"/>
    <w:rsid w:val="003A5FF0"/>
    <w:rsid w:val="003A6E4E"/>
    <w:rsid w:val="003A7CC4"/>
    <w:rsid w:val="003B05CB"/>
    <w:rsid w:val="003B07B3"/>
    <w:rsid w:val="003B1842"/>
    <w:rsid w:val="003B1ED5"/>
    <w:rsid w:val="003B202B"/>
    <w:rsid w:val="003B2C40"/>
    <w:rsid w:val="003B4D12"/>
    <w:rsid w:val="003B5929"/>
    <w:rsid w:val="003B68BE"/>
    <w:rsid w:val="003B71A5"/>
    <w:rsid w:val="003B75F2"/>
    <w:rsid w:val="003C00ED"/>
    <w:rsid w:val="003C13B0"/>
    <w:rsid w:val="003C1499"/>
    <w:rsid w:val="003C1AE2"/>
    <w:rsid w:val="003C1ECC"/>
    <w:rsid w:val="003C3987"/>
    <w:rsid w:val="003C48FB"/>
    <w:rsid w:val="003C49CC"/>
    <w:rsid w:val="003C55DA"/>
    <w:rsid w:val="003C6A85"/>
    <w:rsid w:val="003D1564"/>
    <w:rsid w:val="003D3177"/>
    <w:rsid w:val="003D3A3B"/>
    <w:rsid w:val="003D4778"/>
    <w:rsid w:val="003D6EB2"/>
    <w:rsid w:val="003E1B4F"/>
    <w:rsid w:val="003E31DA"/>
    <w:rsid w:val="003E66D3"/>
    <w:rsid w:val="003E7240"/>
    <w:rsid w:val="003E7EE9"/>
    <w:rsid w:val="003F03A3"/>
    <w:rsid w:val="003F0CB6"/>
    <w:rsid w:val="003F0CDC"/>
    <w:rsid w:val="003F1FF6"/>
    <w:rsid w:val="003F246F"/>
    <w:rsid w:val="003F3123"/>
    <w:rsid w:val="003F4BBD"/>
    <w:rsid w:val="003F51EE"/>
    <w:rsid w:val="00400504"/>
    <w:rsid w:val="00400C9F"/>
    <w:rsid w:val="004019BC"/>
    <w:rsid w:val="00402345"/>
    <w:rsid w:val="00402B22"/>
    <w:rsid w:val="00402BEB"/>
    <w:rsid w:val="004047D5"/>
    <w:rsid w:val="0040493F"/>
    <w:rsid w:val="00405A75"/>
    <w:rsid w:val="00405DB2"/>
    <w:rsid w:val="00406B16"/>
    <w:rsid w:val="004122D6"/>
    <w:rsid w:val="00413B0E"/>
    <w:rsid w:val="00420DDA"/>
    <w:rsid w:val="00422BB6"/>
    <w:rsid w:val="0042395F"/>
    <w:rsid w:val="00424EEF"/>
    <w:rsid w:val="004254E8"/>
    <w:rsid w:val="00427D4A"/>
    <w:rsid w:val="00430667"/>
    <w:rsid w:val="00431434"/>
    <w:rsid w:val="004315F2"/>
    <w:rsid w:val="004324D6"/>
    <w:rsid w:val="00434076"/>
    <w:rsid w:val="004343C1"/>
    <w:rsid w:val="004346AE"/>
    <w:rsid w:val="004347C0"/>
    <w:rsid w:val="004400BE"/>
    <w:rsid w:val="004416B7"/>
    <w:rsid w:val="00441717"/>
    <w:rsid w:val="00443E9D"/>
    <w:rsid w:val="00444B78"/>
    <w:rsid w:val="00445966"/>
    <w:rsid w:val="004472EF"/>
    <w:rsid w:val="00450F75"/>
    <w:rsid w:val="00452502"/>
    <w:rsid w:val="004533C8"/>
    <w:rsid w:val="00453763"/>
    <w:rsid w:val="00455381"/>
    <w:rsid w:val="0045540F"/>
    <w:rsid w:val="00456A33"/>
    <w:rsid w:val="00460089"/>
    <w:rsid w:val="00461929"/>
    <w:rsid w:val="00461CFB"/>
    <w:rsid w:val="00462C48"/>
    <w:rsid w:val="00464CF5"/>
    <w:rsid w:val="00464F0E"/>
    <w:rsid w:val="004657F4"/>
    <w:rsid w:val="0046641E"/>
    <w:rsid w:val="00467A9F"/>
    <w:rsid w:val="00467F9B"/>
    <w:rsid w:val="00470C61"/>
    <w:rsid w:val="00471CFD"/>
    <w:rsid w:val="00472C7F"/>
    <w:rsid w:val="00473BDD"/>
    <w:rsid w:val="00474087"/>
    <w:rsid w:val="0047421C"/>
    <w:rsid w:val="004755C7"/>
    <w:rsid w:val="004761B8"/>
    <w:rsid w:val="00476566"/>
    <w:rsid w:val="0047674A"/>
    <w:rsid w:val="00480471"/>
    <w:rsid w:val="00480C39"/>
    <w:rsid w:val="00480F32"/>
    <w:rsid w:val="0048276E"/>
    <w:rsid w:val="00484027"/>
    <w:rsid w:val="00486486"/>
    <w:rsid w:val="004864A2"/>
    <w:rsid w:val="004867EB"/>
    <w:rsid w:val="00491974"/>
    <w:rsid w:val="00491C72"/>
    <w:rsid w:val="004921B0"/>
    <w:rsid w:val="004936DC"/>
    <w:rsid w:val="00495CF2"/>
    <w:rsid w:val="004964C4"/>
    <w:rsid w:val="004A0DFE"/>
    <w:rsid w:val="004A1A35"/>
    <w:rsid w:val="004A29A9"/>
    <w:rsid w:val="004A3BBD"/>
    <w:rsid w:val="004A51FE"/>
    <w:rsid w:val="004A5727"/>
    <w:rsid w:val="004A6E81"/>
    <w:rsid w:val="004B03AF"/>
    <w:rsid w:val="004B4884"/>
    <w:rsid w:val="004B6EF7"/>
    <w:rsid w:val="004B7529"/>
    <w:rsid w:val="004C030F"/>
    <w:rsid w:val="004C0532"/>
    <w:rsid w:val="004C5096"/>
    <w:rsid w:val="004D1069"/>
    <w:rsid w:val="004D27AA"/>
    <w:rsid w:val="004D2A8D"/>
    <w:rsid w:val="004D366E"/>
    <w:rsid w:val="004D650D"/>
    <w:rsid w:val="004D6B25"/>
    <w:rsid w:val="004D7B64"/>
    <w:rsid w:val="004E2A30"/>
    <w:rsid w:val="004E3E8E"/>
    <w:rsid w:val="004E446B"/>
    <w:rsid w:val="004E49E4"/>
    <w:rsid w:val="004E49E8"/>
    <w:rsid w:val="004E5C37"/>
    <w:rsid w:val="004E699D"/>
    <w:rsid w:val="004F0563"/>
    <w:rsid w:val="004F28A4"/>
    <w:rsid w:val="004F3F55"/>
    <w:rsid w:val="004F4499"/>
    <w:rsid w:val="004F4FE2"/>
    <w:rsid w:val="004F6423"/>
    <w:rsid w:val="004F7C07"/>
    <w:rsid w:val="00500D0B"/>
    <w:rsid w:val="00501B24"/>
    <w:rsid w:val="00504265"/>
    <w:rsid w:val="0050500A"/>
    <w:rsid w:val="00505179"/>
    <w:rsid w:val="00505FA7"/>
    <w:rsid w:val="0050784F"/>
    <w:rsid w:val="00507978"/>
    <w:rsid w:val="00507A05"/>
    <w:rsid w:val="00512A10"/>
    <w:rsid w:val="005135C1"/>
    <w:rsid w:val="005150BE"/>
    <w:rsid w:val="00515DCF"/>
    <w:rsid w:val="00517644"/>
    <w:rsid w:val="0052261A"/>
    <w:rsid w:val="00524649"/>
    <w:rsid w:val="005252D2"/>
    <w:rsid w:val="00525C7E"/>
    <w:rsid w:val="00527A22"/>
    <w:rsid w:val="00527A39"/>
    <w:rsid w:val="0053034C"/>
    <w:rsid w:val="005303E7"/>
    <w:rsid w:val="00532185"/>
    <w:rsid w:val="00532EB5"/>
    <w:rsid w:val="005378DE"/>
    <w:rsid w:val="00542B2D"/>
    <w:rsid w:val="00542E91"/>
    <w:rsid w:val="005430F9"/>
    <w:rsid w:val="00543159"/>
    <w:rsid w:val="0054374A"/>
    <w:rsid w:val="00546681"/>
    <w:rsid w:val="00546914"/>
    <w:rsid w:val="00546F64"/>
    <w:rsid w:val="005470EB"/>
    <w:rsid w:val="00550C76"/>
    <w:rsid w:val="00551119"/>
    <w:rsid w:val="00552C42"/>
    <w:rsid w:val="00552C47"/>
    <w:rsid w:val="00553116"/>
    <w:rsid w:val="00553A4E"/>
    <w:rsid w:val="005543AD"/>
    <w:rsid w:val="00554515"/>
    <w:rsid w:val="005618EF"/>
    <w:rsid w:val="00562B58"/>
    <w:rsid w:val="00563A07"/>
    <w:rsid w:val="00566B29"/>
    <w:rsid w:val="00567D2B"/>
    <w:rsid w:val="00567DC2"/>
    <w:rsid w:val="005714D3"/>
    <w:rsid w:val="00572214"/>
    <w:rsid w:val="00573662"/>
    <w:rsid w:val="00573CB3"/>
    <w:rsid w:val="00574D69"/>
    <w:rsid w:val="00574EB6"/>
    <w:rsid w:val="00575ABC"/>
    <w:rsid w:val="00575C49"/>
    <w:rsid w:val="0057613C"/>
    <w:rsid w:val="005765A1"/>
    <w:rsid w:val="0057661E"/>
    <w:rsid w:val="00577333"/>
    <w:rsid w:val="00577A1D"/>
    <w:rsid w:val="00581B79"/>
    <w:rsid w:val="00582166"/>
    <w:rsid w:val="00582519"/>
    <w:rsid w:val="005825D7"/>
    <w:rsid w:val="005854E9"/>
    <w:rsid w:val="00585594"/>
    <w:rsid w:val="00585B77"/>
    <w:rsid w:val="0058797F"/>
    <w:rsid w:val="00590475"/>
    <w:rsid w:val="005907C1"/>
    <w:rsid w:val="00591B77"/>
    <w:rsid w:val="00592FDB"/>
    <w:rsid w:val="00593F05"/>
    <w:rsid w:val="005945C6"/>
    <w:rsid w:val="00594608"/>
    <w:rsid w:val="00594913"/>
    <w:rsid w:val="00595ED6"/>
    <w:rsid w:val="005A047C"/>
    <w:rsid w:val="005A06F2"/>
    <w:rsid w:val="005A12CB"/>
    <w:rsid w:val="005A21BC"/>
    <w:rsid w:val="005A2E13"/>
    <w:rsid w:val="005A3A04"/>
    <w:rsid w:val="005A3AC9"/>
    <w:rsid w:val="005A6E29"/>
    <w:rsid w:val="005A6E3C"/>
    <w:rsid w:val="005B1369"/>
    <w:rsid w:val="005B150D"/>
    <w:rsid w:val="005B358C"/>
    <w:rsid w:val="005B4DA1"/>
    <w:rsid w:val="005B6578"/>
    <w:rsid w:val="005B6EAE"/>
    <w:rsid w:val="005B7510"/>
    <w:rsid w:val="005C09B3"/>
    <w:rsid w:val="005C28D7"/>
    <w:rsid w:val="005C526B"/>
    <w:rsid w:val="005C7732"/>
    <w:rsid w:val="005D0C28"/>
    <w:rsid w:val="005D1AA1"/>
    <w:rsid w:val="005D1BCD"/>
    <w:rsid w:val="005D2233"/>
    <w:rsid w:val="005D2C90"/>
    <w:rsid w:val="005D51AE"/>
    <w:rsid w:val="005D7BF5"/>
    <w:rsid w:val="005D7F23"/>
    <w:rsid w:val="005E0431"/>
    <w:rsid w:val="005E5312"/>
    <w:rsid w:val="005E7457"/>
    <w:rsid w:val="005E7D03"/>
    <w:rsid w:val="005F2067"/>
    <w:rsid w:val="005F31C9"/>
    <w:rsid w:val="005F4178"/>
    <w:rsid w:val="005F4C65"/>
    <w:rsid w:val="005F5C3B"/>
    <w:rsid w:val="005F5E69"/>
    <w:rsid w:val="005F6967"/>
    <w:rsid w:val="005F7319"/>
    <w:rsid w:val="005F7EF3"/>
    <w:rsid w:val="00600F26"/>
    <w:rsid w:val="0060163F"/>
    <w:rsid w:val="00601AE7"/>
    <w:rsid w:val="006025CB"/>
    <w:rsid w:val="006034BA"/>
    <w:rsid w:val="00603616"/>
    <w:rsid w:val="00604438"/>
    <w:rsid w:val="0060507F"/>
    <w:rsid w:val="00605322"/>
    <w:rsid w:val="00605F8A"/>
    <w:rsid w:val="00606313"/>
    <w:rsid w:val="00607B17"/>
    <w:rsid w:val="006104C5"/>
    <w:rsid w:val="006104E1"/>
    <w:rsid w:val="0061074B"/>
    <w:rsid w:val="00610909"/>
    <w:rsid w:val="0061096F"/>
    <w:rsid w:val="0061354C"/>
    <w:rsid w:val="00613706"/>
    <w:rsid w:val="00613F52"/>
    <w:rsid w:val="0061673A"/>
    <w:rsid w:val="00616F75"/>
    <w:rsid w:val="00617393"/>
    <w:rsid w:val="00617AED"/>
    <w:rsid w:val="00620FB9"/>
    <w:rsid w:val="00621A0A"/>
    <w:rsid w:val="00622F7B"/>
    <w:rsid w:val="0062496E"/>
    <w:rsid w:val="006250B1"/>
    <w:rsid w:val="0063038A"/>
    <w:rsid w:val="00630D3B"/>
    <w:rsid w:val="006351A2"/>
    <w:rsid w:val="00637412"/>
    <w:rsid w:val="00637951"/>
    <w:rsid w:val="00640E7D"/>
    <w:rsid w:val="00641D2C"/>
    <w:rsid w:val="00647195"/>
    <w:rsid w:val="00647C95"/>
    <w:rsid w:val="006509F8"/>
    <w:rsid w:val="00653286"/>
    <w:rsid w:val="00653DD9"/>
    <w:rsid w:val="00654223"/>
    <w:rsid w:val="006565E9"/>
    <w:rsid w:val="00657C26"/>
    <w:rsid w:val="00657E16"/>
    <w:rsid w:val="00664C70"/>
    <w:rsid w:val="00665320"/>
    <w:rsid w:val="00665BC9"/>
    <w:rsid w:val="00665E3D"/>
    <w:rsid w:val="0066651C"/>
    <w:rsid w:val="006670BF"/>
    <w:rsid w:val="00670F69"/>
    <w:rsid w:val="006712B8"/>
    <w:rsid w:val="00672881"/>
    <w:rsid w:val="00673FF1"/>
    <w:rsid w:val="00674A07"/>
    <w:rsid w:val="00674E5E"/>
    <w:rsid w:val="0067559B"/>
    <w:rsid w:val="0067583E"/>
    <w:rsid w:val="00675C95"/>
    <w:rsid w:val="006767AD"/>
    <w:rsid w:val="00676AD0"/>
    <w:rsid w:val="00677978"/>
    <w:rsid w:val="00680ADD"/>
    <w:rsid w:val="00680E48"/>
    <w:rsid w:val="00682CA2"/>
    <w:rsid w:val="00682D13"/>
    <w:rsid w:val="006852E2"/>
    <w:rsid w:val="00687EDF"/>
    <w:rsid w:val="00690063"/>
    <w:rsid w:val="00691C15"/>
    <w:rsid w:val="0069266D"/>
    <w:rsid w:val="0069288C"/>
    <w:rsid w:val="006938A9"/>
    <w:rsid w:val="006943EC"/>
    <w:rsid w:val="006962DC"/>
    <w:rsid w:val="00696571"/>
    <w:rsid w:val="00696CD6"/>
    <w:rsid w:val="006A051A"/>
    <w:rsid w:val="006A0B04"/>
    <w:rsid w:val="006A3875"/>
    <w:rsid w:val="006A3DE3"/>
    <w:rsid w:val="006A7439"/>
    <w:rsid w:val="006A75BC"/>
    <w:rsid w:val="006A76E3"/>
    <w:rsid w:val="006A7938"/>
    <w:rsid w:val="006B04F8"/>
    <w:rsid w:val="006B0B50"/>
    <w:rsid w:val="006B0F14"/>
    <w:rsid w:val="006B142C"/>
    <w:rsid w:val="006B14DC"/>
    <w:rsid w:val="006B1792"/>
    <w:rsid w:val="006B3611"/>
    <w:rsid w:val="006B36E4"/>
    <w:rsid w:val="006B37C4"/>
    <w:rsid w:val="006B471A"/>
    <w:rsid w:val="006B4C3A"/>
    <w:rsid w:val="006B5355"/>
    <w:rsid w:val="006B5AA5"/>
    <w:rsid w:val="006B6C8B"/>
    <w:rsid w:val="006B7CED"/>
    <w:rsid w:val="006C39CD"/>
    <w:rsid w:val="006C3D64"/>
    <w:rsid w:val="006C5ACE"/>
    <w:rsid w:val="006C627A"/>
    <w:rsid w:val="006C71F7"/>
    <w:rsid w:val="006D006E"/>
    <w:rsid w:val="006D0843"/>
    <w:rsid w:val="006D0C0B"/>
    <w:rsid w:val="006D696D"/>
    <w:rsid w:val="006D6C9D"/>
    <w:rsid w:val="006D7CFC"/>
    <w:rsid w:val="006E0EFF"/>
    <w:rsid w:val="006E22A1"/>
    <w:rsid w:val="006E3211"/>
    <w:rsid w:val="006E4728"/>
    <w:rsid w:val="006E7118"/>
    <w:rsid w:val="006F0A88"/>
    <w:rsid w:val="006F1E86"/>
    <w:rsid w:val="006F2E9A"/>
    <w:rsid w:val="006F3721"/>
    <w:rsid w:val="006F3787"/>
    <w:rsid w:val="006F4041"/>
    <w:rsid w:val="006F53BB"/>
    <w:rsid w:val="006F5EB6"/>
    <w:rsid w:val="007018DE"/>
    <w:rsid w:val="00701CF0"/>
    <w:rsid w:val="0070469F"/>
    <w:rsid w:val="00704DA1"/>
    <w:rsid w:val="00704DAE"/>
    <w:rsid w:val="00704F8F"/>
    <w:rsid w:val="007050F1"/>
    <w:rsid w:val="00706480"/>
    <w:rsid w:val="00710046"/>
    <w:rsid w:val="007102F2"/>
    <w:rsid w:val="00710658"/>
    <w:rsid w:val="00711CCE"/>
    <w:rsid w:val="00712444"/>
    <w:rsid w:val="0071255E"/>
    <w:rsid w:val="007137A2"/>
    <w:rsid w:val="0071409F"/>
    <w:rsid w:val="0071487D"/>
    <w:rsid w:val="00714F65"/>
    <w:rsid w:val="00716F05"/>
    <w:rsid w:val="0071765A"/>
    <w:rsid w:val="0072060A"/>
    <w:rsid w:val="007212DB"/>
    <w:rsid w:val="00721900"/>
    <w:rsid w:val="00722B40"/>
    <w:rsid w:val="007236D2"/>
    <w:rsid w:val="00723779"/>
    <w:rsid w:val="00725867"/>
    <w:rsid w:val="00726AA3"/>
    <w:rsid w:val="00727E77"/>
    <w:rsid w:val="0073024D"/>
    <w:rsid w:val="00734423"/>
    <w:rsid w:val="00734A57"/>
    <w:rsid w:val="00734FF7"/>
    <w:rsid w:val="00735E69"/>
    <w:rsid w:val="00735EF3"/>
    <w:rsid w:val="00737272"/>
    <w:rsid w:val="00740406"/>
    <w:rsid w:val="007406F6"/>
    <w:rsid w:val="00740C4D"/>
    <w:rsid w:val="00741025"/>
    <w:rsid w:val="007413B6"/>
    <w:rsid w:val="0074324D"/>
    <w:rsid w:val="007440BC"/>
    <w:rsid w:val="007446E3"/>
    <w:rsid w:val="00746B60"/>
    <w:rsid w:val="00746CF2"/>
    <w:rsid w:val="00747EFE"/>
    <w:rsid w:val="00750A63"/>
    <w:rsid w:val="007517BA"/>
    <w:rsid w:val="00751D0B"/>
    <w:rsid w:val="00752E43"/>
    <w:rsid w:val="00757716"/>
    <w:rsid w:val="00761087"/>
    <w:rsid w:val="0076271A"/>
    <w:rsid w:val="007658A9"/>
    <w:rsid w:val="007709BF"/>
    <w:rsid w:val="00770C2B"/>
    <w:rsid w:val="00771D7E"/>
    <w:rsid w:val="007738F2"/>
    <w:rsid w:val="00773CF3"/>
    <w:rsid w:val="00776BEA"/>
    <w:rsid w:val="00782152"/>
    <w:rsid w:val="00782189"/>
    <w:rsid w:val="007821BC"/>
    <w:rsid w:val="00783043"/>
    <w:rsid w:val="00784CE3"/>
    <w:rsid w:val="00784F85"/>
    <w:rsid w:val="00785F15"/>
    <w:rsid w:val="00785F32"/>
    <w:rsid w:val="007873A2"/>
    <w:rsid w:val="00787794"/>
    <w:rsid w:val="00790AA8"/>
    <w:rsid w:val="0079161C"/>
    <w:rsid w:val="007941F3"/>
    <w:rsid w:val="0079543F"/>
    <w:rsid w:val="00795F93"/>
    <w:rsid w:val="007A0896"/>
    <w:rsid w:val="007A15E2"/>
    <w:rsid w:val="007A16B5"/>
    <w:rsid w:val="007A5BE5"/>
    <w:rsid w:val="007A627C"/>
    <w:rsid w:val="007A65D9"/>
    <w:rsid w:val="007A7715"/>
    <w:rsid w:val="007A7D07"/>
    <w:rsid w:val="007B03C7"/>
    <w:rsid w:val="007B14EE"/>
    <w:rsid w:val="007B19D1"/>
    <w:rsid w:val="007B1E8B"/>
    <w:rsid w:val="007B2F70"/>
    <w:rsid w:val="007B3D96"/>
    <w:rsid w:val="007B434D"/>
    <w:rsid w:val="007B460B"/>
    <w:rsid w:val="007B4660"/>
    <w:rsid w:val="007B4715"/>
    <w:rsid w:val="007B56AB"/>
    <w:rsid w:val="007C03B5"/>
    <w:rsid w:val="007C0B47"/>
    <w:rsid w:val="007C36D8"/>
    <w:rsid w:val="007C44A1"/>
    <w:rsid w:val="007C4744"/>
    <w:rsid w:val="007C7B6D"/>
    <w:rsid w:val="007C7FE6"/>
    <w:rsid w:val="007D03EF"/>
    <w:rsid w:val="007D3D5C"/>
    <w:rsid w:val="007D3E9D"/>
    <w:rsid w:val="007D5E53"/>
    <w:rsid w:val="007E0624"/>
    <w:rsid w:val="007E0C90"/>
    <w:rsid w:val="007E1E29"/>
    <w:rsid w:val="007E2E5A"/>
    <w:rsid w:val="007E3DB8"/>
    <w:rsid w:val="007E3F4C"/>
    <w:rsid w:val="007E41FA"/>
    <w:rsid w:val="007F1BBC"/>
    <w:rsid w:val="007F2046"/>
    <w:rsid w:val="007F4EE5"/>
    <w:rsid w:val="007F61F7"/>
    <w:rsid w:val="007F7D0D"/>
    <w:rsid w:val="007F7FF4"/>
    <w:rsid w:val="00800802"/>
    <w:rsid w:val="00802C5F"/>
    <w:rsid w:val="00804680"/>
    <w:rsid w:val="00804CBE"/>
    <w:rsid w:val="0081012C"/>
    <w:rsid w:val="00810B57"/>
    <w:rsid w:val="00810FED"/>
    <w:rsid w:val="00813710"/>
    <w:rsid w:val="00813F0C"/>
    <w:rsid w:val="008152EB"/>
    <w:rsid w:val="00816C64"/>
    <w:rsid w:val="00817452"/>
    <w:rsid w:val="00817B2B"/>
    <w:rsid w:val="0082245B"/>
    <w:rsid w:val="00823F35"/>
    <w:rsid w:val="0082784E"/>
    <w:rsid w:val="00830FE3"/>
    <w:rsid w:val="0083115F"/>
    <w:rsid w:val="00832CBA"/>
    <w:rsid w:val="0083328E"/>
    <w:rsid w:val="00833942"/>
    <w:rsid w:val="00835278"/>
    <w:rsid w:val="00835617"/>
    <w:rsid w:val="0083590F"/>
    <w:rsid w:val="00843CC0"/>
    <w:rsid w:val="00844500"/>
    <w:rsid w:val="008463D2"/>
    <w:rsid w:val="00847F9C"/>
    <w:rsid w:val="008504AF"/>
    <w:rsid w:val="00850A4B"/>
    <w:rsid w:val="00851390"/>
    <w:rsid w:val="00851779"/>
    <w:rsid w:val="008537A8"/>
    <w:rsid w:val="008547A9"/>
    <w:rsid w:val="00855606"/>
    <w:rsid w:val="0085656E"/>
    <w:rsid w:val="00856BEE"/>
    <w:rsid w:val="008610DA"/>
    <w:rsid w:val="00861190"/>
    <w:rsid w:val="00861629"/>
    <w:rsid w:val="00862BF2"/>
    <w:rsid w:val="00862C97"/>
    <w:rsid w:val="00863AF5"/>
    <w:rsid w:val="008645ED"/>
    <w:rsid w:val="00865600"/>
    <w:rsid w:val="00865F9D"/>
    <w:rsid w:val="00867C6F"/>
    <w:rsid w:val="00870BF6"/>
    <w:rsid w:val="00872566"/>
    <w:rsid w:val="00873B9F"/>
    <w:rsid w:val="00873D7D"/>
    <w:rsid w:val="0087618B"/>
    <w:rsid w:val="008770FF"/>
    <w:rsid w:val="0087727B"/>
    <w:rsid w:val="00880D22"/>
    <w:rsid w:val="008825D4"/>
    <w:rsid w:val="0088352D"/>
    <w:rsid w:val="00884911"/>
    <w:rsid w:val="00885F6F"/>
    <w:rsid w:val="00885FA8"/>
    <w:rsid w:val="0089260A"/>
    <w:rsid w:val="00893212"/>
    <w:rsid w:val="0089329F"/>
    <w:rsid w:val="00894A87"/>
    <w:rsid w:val="0089511D"/>
    <w:rsid w:val="00896061"/>
    <w:rsid w:val="00896D8B"/>
    <w:rsid w:val="00896E7E"/>
    <w:rsid w:val="008A0BCD"/>
    <w:rsid w:val="008A163E"/>
    <w:rsid w:val="008A1A05"/>
    <w:rsid w:val="008A22B7"/>
    <w:rsid w:val="008A5249"/>
    <w:rsid w:val="008A5DE1"/>
    <w:rsid w:val="008A7EA3"/>
    <w:rsid w:val="008B1F2A"/>
    <w:rsid w:val="008B349B"/>
    <w:rsid w:val="008B42E3"/>
    <w:rsid w:val="008B4457"/>
    <w:rsid w:val="008B5405"/>
    <w:rsid w:val="008B614D"/>
    <w:rsid w:val="008C05F5"/>
    <w:rsid w:val="008C2886"/>
    <w:rsid w:val="008C50C1"/>
    <w:rsid w:val="008C76CA"/>
    <w:rsid w:val="008D2769"/>
    <w:rsid w:val="008D2A73"/>
    <w:rsid w:val="008D3231"/>
    <w:rsid w:val="008D57E4"/>
    <w:rsid w:val="008D5F94"/>
    <w:rsid w:val="008D6F8C"/>
    <w:rsid w:val="008E2017"/>
    <w:rsid w:val="008E2675"/>
    <w:rsid w:val="008E2CC9"/>
    <w:rsid w:val="008E31BF"/>
    <w:rsid w:val="008E5699"/>
    <w:rsid w:val="008E6630"/>
    <w:rsid w:val="008E6C29"/>
    <w:rsid w:val="008F4864"/>
    <w:rsid w:val="008F51C2"/>
    <w:rsid w:val="008F6FE4"/>
    <w:rsid w:val="008F72E4"/>
    <w:rsid w:val="008F74A6"/>
    <w:rsid w:val="00902E48"/>
    <w:rsid w:val="00905F59"/>
    <w:rsid w:val="00910CA0"/>
    <w:rsid w:val="00912052"/>
    <w:rsid w:val="0091267C"/>
    <w:rsid w:val="00912BEB"/>
    <w:rsid w:val="00914879"/>
    <w:rsid w:val="00922EA9"/>
    <w:rsid w:val="009278D2"/>
    <w:rsid w:val="00927AB7"/>
    <w:rsid w:val="00930AFB"/>
    <w:rsid w:val="009311EC"/>
    <w:rsid w:val="009335F6"/>
    <w:rsid w:val="0093588C"/>
    <w:rsid w:val="009411BE"/>
    <w:rsid w:val="009459BD"/>
    <w:rsid w:val="009527DD"/>
    <w:rsid w:val="00953132"/>
    <w:rsid w:val="00955190"/>
    <w:rsid w:val="00955ED6"/>
    <w:rsid w:val="00956659"/>
    <w:rsid w:val="00957A74"/>
    <w:rsid w:val="00961679"/>
    <w:rsid w:val="00961AF2"/>
    <w:rsid w:val="009622FD"/>
    <w:rsid w:val="009625DB"/>
    <w:rsid w:val="00962A04"/>
    <w:rsid w:val="00962D86"/>
    <w:rsid w:val="009630E6"/>
    <w:rsid w:val="00963263"/>
    <w:rsid w:val="00964C92"/>
    <w:rsid w:val="009650E3"/>
    <w:rsid w:val="00965ED0"/>
    <w:rsid w:val="0096646B"/>
    <w:rsid w:val="009673C3"/>
    <w:rsid w:val="009717A6"/>
    <w:rsid w:val="00971A2A"/>
    <w:rsid w:val="009734DB"/>
    <w:rsid w:val="00975C95"/>
    <w:rsid w:val="0097675D"/>
    <w:rsid w:val="00976874"/>
    <w:rsid w:val="00980536"/>
    <w:rsid w:val="009848EA"/>
    <w:rsid w:val="00991998"/>
    <w:rsid w:val="00993973"/>
    <w:rsid w:val="00993B4B"/>
    <w:rsid w:val="00993C1B"/>
    <w:rsid w:val="00993EA7"/>
    <w:rsid w:val="009950C5"/>
    <w:rsid w:val="00995107"/>
    <w:rsid w:val="0099664F"/>
    <w:rsid w:val="00997A87"/>
    <w:rsid w:val="009A0B5B"/>
    <w:rsid w:val="009A0F63"/>
    <w:rsid w:val="009A1D3D"/>
    <w:rsid w:val="009A1E38"/>
    <w:rsid w:val="009A2546"/>
    <w:rsid w:val="009A2F00"/>
    <w:rsid w:val="009A3538"/>
    <w:rsid w:val="009A4737"/>
    <w:rsid w:val="009A515D"/>
    <w:rsid w:val="009A66D1"/>
    <w:rsid w:val="009B04F2"/>
    <w:rsid w:val="009B30BB"/>
    <w:rsid w:val="009B4124"/>
    <w:rsid w:val="009B4306"/>
    <w:rsid w:val="009B48B2"/>
    <w:rsid w:val="009B4AD6"/>
    <w:rsid w:val="009B75D5"/>
    <w:rsid w:val="009C0F42"/>
    <w:rsid w:val="009C15D2"/>
    <w:rsid w:val="009C24BD"/>
    <w:rsid w:val="009C3F44"/>
    <w:rsid w:val="009C530C"/>
    <w:rsid w:val="009C6793"/>
    <w:rsid w:val="009D03D8"/>
    <w:rsid w:val="009D157B"/>
    <w:rsid w:val="009D2EBE"/>
    <w:rsid w:val="009D4075"/>
    <w:rsid w:val="009D40FD"/>
    <w:rsid w:val="009D4EF3"/>
    <w:rsid w:val="009E0797"/>
    <w:rsid w:val="009E0A74"/>
    <w:rsid w:val="009E2221"/>
    <w:rsid w:val="009E41EE"/>
    <w:rsid w:val="009E4C16"/>
    <w:rsid w:val="009E5614"/>
    <w:rsid w:val="009E5B29"/>
    <w:rsid w:val="009E6ED5"/>
    <w:rsid w:val="009E70CB"/>
    <w:rsid w:val="009F306A"/>
    <w:rsid w:val="009F34C1"/>
    <w:rsid w:val="009F62FA"/>
    <w:rsid w:val="009F744D"/>
    <w:rsid w:val="009F7585"/>
    <w:rsid w:val="00A0079F"/>
    <w:rsid w:val="00A00CD6"/>
    <w:rsid w:val="00A0146F"/>
    <w:rsid w:val="00A02044"/>
    <w:rsid w:val="00A025B5"/>
    <w:rsid w:val="00A03472"/>
    <w:rsid w:val="00A03604"/>
    <w:rsid w:val="00A057DE"/>
    <w:rsid w:val="00A06AC8"/>
    <w:rsid w:val="00A1097F"/>
    <w:rsid w:val="00A12F0F"/>
    <w:rsid w:val="00A13EB0"/>
    <w:rsid w:val="00A15141"/>
    <w:rsid w:val="00A20140"/>
    <w:rsid w:val="00A21ACF"/>
    <w:rsid w:val="00A222CE"/>
    <w:rsid w:val="00A248A5"/>
    <w:rsid w:val="00A24E49"/>
    <w:rsid w:val="00A25591"/>
    <w:rsid w:val="00A25B79"/>
    <w:rsid w:val="00A260F1"/>
    <w:rsid w:val="00A263BE"/>
    <w:rsid w:val="00A26AF5"/>
    <w:rsid w:val="00A32923"/>
    <w:rsid w:val="00A32DAB"/>
    <w:rsid w:val="00A346BC"/>
    <w:rsid w:val="00A34D3F"/>
    <w:rsid w:val="00A373DC"/>
    <w:rsid w:val="00A42517"/>
    <w:rsid w:val="00A42E92"/>
    <w:rsid w:val="00A434B9"/>
    <w:rsid w:val="00A43956"/>
    <w:rsid w:val="00A46A21"/>
    <w:rsid w:val="00A46CCD"/>
    <w:rsid w:val="00A47A39"/>
    <w:rsid w:val="00A50C54"/>
    <w:rsid w:val="00A513B6"/>
    <w:rsid w:val="00A531F0"/>
    <w:rsid w:val="00A54616"/>
    <w:rsid w:val="00A5524E"/>
    <w:rsid w:val="00A55A15"/>
    <w:rsid w:val="00A56119"/>
    <w:rsid w:val="00A6027B"/>
    <w:rsid w:val="00A6058C"/>
    <w:rsid w:val="00A61221"/>
    <w:rsid w:val="00A6392A"/>
    <w:rsid w:val="00A64113"/>
    <w:rsid w:val="00A65775"/>
    <w:rsid w:val="00A65B80"/>
    <w:rsid w:val="00A70551"/>
    <w:rsid w:val="00A706F0"/>
    <w:rsid w:val="00A7106B"/>
    <w:rsid w:val="00A72026"/>
    <w:rsid w:val="00A73742"/>
    <w:rsid w:val="00A75573"/>
    <w:rsid w:val="00A7702B"/>
    <w:rsid w:val="00A770EF"/>
    <w:rsid w:val="00A77EC9"/>
    <w:rsid w:val="00A8314F"/>
    <w:rsid w:val="00A83316"/>
    <w:rsid w:val="00A8341B"/>
    <w:rsid w:val="00A83603"/>
    <w:rsid w:val="00A84FAF"/>
    <w:rsid w:val="00A85D90"/>
    <w:rsid w:val="00A8749F"/>
    <w:rsid w:val="00A9113C"/>
    <w:rsid w:val="00A93DC3"/>
    <w:rsid w:val="00A9441A"/>
    <w:rsid w:val="00A94B6B"/>
    <w:rsid w:val="00A9506E"/>
    <w:rsid w:val="00A96539"/>
    <w:rsid w:val="00A97214"/>
    <w:rsid w:val="00A97E74"/>
    <w:rsid w:val="00AA0778"/>
    <w:rsid w:val="00AA087D"/>
    <w:rsid w:val="00AA27CD"/>
    <w:rsid w:val="00AA3CA4"/>
    <w:rsid w:val="00AA4974"/>
    <w:rsid w:val="00AA4EDF"/>
    <w:rsid w:val="00AA6B23"/>
    <w:rsid w:val="00AA7B85"/>
    <w:rsid w:val="00AB2CF6"/>
    <w:rsid w:val="00AB4D80"/>
    <w:rsid w:val="00AB5E1E"/>
    <w:rsid w:val="00AB5E3A"/>
    <w:rsid w:val="00AC0411"/>
    <w:rsid w:val="00AC12AE"/>
    <w:rsid w:val="00AC4347"/>
    <w:rsid w:val="00AC4F14"/>
    <w:rsid w:val="00AC6D22"/>
    <w:rsid w:val="00AC7C4F"/>
    <w:rsid w:val="00AD0539"/>
    <w:rsid w:val="00AD19BA"/>
    <w:rsid w:val="00AD2A91"/>
    <w:rsid w:val="00AD39AB"/>
    <w:rsid w:val="00AD3E2C"/>
    <w:rsid w:val="00AD4BDD"/>
    <w:rsid w:val="00AE2C11"/>
    <w:rsid w:val="00AE3250"/>
    <w:rsid w:val="00AE374B"/>
    <w:rsid w:val="00AE58AB"/>
    <w:rsid w:val="00AE6202"/>
    <w:rsid w:val="00AE6679"/>
    <w:rsid w:val="00AF09F1"/>
    <w:rsid w:val="00AF12AA"/>
    <w:rsid w:val="00AF17A2"/>
    <w:rsid w:val="00AF2C1F"/>
    <w:rsid w:val="00AF4B29"/>
    <w:rsid w:val="00B0110F"/>
    <w:rsid w:val="00B0140D"/>
    <w:rsid w:val="00B01D0B"/>
    <w:rsid w:val="00B0293B"/>
    <w:rsid w:val="00B02A4B"/>
    <w:rsid w:val="00B02E55"/>
    <w:rsid w:val="00B05681"/>
    <w:rsid w:val="00B056DF"/>
    <w:rsid w:val="00B05BA1"/>
    <w:rsid w:val="00B07290"/>
    <w:rsid w:val="00B103DD"/>
    <w:rsid w:val="00B115D8"/>
    <w:rsid w:val="00B119F7"/>
    <w:rsid w:val="00B128F4"/>
    <w:rsid w:val="00B15A4C"/>
    <w:rsid w:val="00B16464"/>
    <w:rsid w:val="00B16BF5"/>
    <w:rsid w:val="00B16C89"/>
    <w:rsid w:val="00B17487"/>
    <w:rsid w:val="00B21126"/>
    <w:rsid w:val="00B22509"/>
    <w:rsid w:val="00B228E0"/>
    <w:rsid w:val="00B23CA0"/>
    <w:rsid w:val="00B31092"/>
    <w:rsid w:val="00B3307B"/>
    <w:rsid w:val="00B33F67"/>
    <w:rsid w:val="00B35367"/>
    <w:rsid w:val="00B358C3"/>
    <w:rsid w:val="00B374A7"/>
    <w:rsid w:val="00B41988"/>
    <w:rsid w:val="00B41E0E"/>
    <w:rsid w:val="00B443A8"/>
    <w:rsid w:val="00B44565"/>
    <w:rsid w:val="00B44CCD"/>
    <w:rsid w:val="00B45F0C"/>
    <w:rsid w:val="00B46292"/>
    <w:rsid w:val="00B4736E"/>
    <w:rsid w:val="00B50451"/>
    <w:rsid w:val="00B52B09"/>
    <w:rsid w:val="00B53028"/>
    <w:rsid w:val="00B53383"/>
    <w:rsid w:val="00B53438"/>
    <w:rsid w:val="00B54C82"/>
    <w:rsid w:val="00B55D36"/>
    <w:rsid w:val="00B565CE"/>
    <w:rsid w:val="00B56B30"/>
    <w:rsid w:val="00B60AD0"/>
    <w:rsid w:val="00B616A2"/>
    <w:rsid w:val="00B62E2E"/>
    <w:rsid w:val="00B62F28"/>
    <w:rsid w:val="00B655EF"/>
    <w:rsid w:val="00B66177"/>
    <w:rsid w:val="00B66CDE"/>
    <w:rsid w:val="00B737EF"/>
    <w:rsid w:val="00B73D37"/>
    <w:rsid w:val="00B74D64"/>
    <w:rsid w:val="00B760C4"/>
    <w:rsid w:val="00B804BD"/>
    <w:rsid w:val="00B82A3E"/>
    <w:rsid w:val="00B833BA"/>
    <w:rsid w:val="00B849F4"/>
    <w:rsid w:val="00B85772"/>
    <w:rsid w:val="00B86D59"/>
    <w:rsid w:val="00B90415"/>
    <w:rsid w:val="00B9056A"/>
    <w:rsid w:val="00B90FD6"/>
    <w:rsid w:val="00B929CF"/>
    <w:rsid w:val="00B93EFB"/>
    <w:rsid w:val="00B95FE8"/>
    <w:rsid w:val="00B96694"/>
    <w:rsid w:val="00BA253F"/>
    <w:rsid w:val="00BA7ECF"/>
    <w:rsid w:val="00BA7FEF"/>
    <w:rsid w:val="00BB12FA"/>
    <w:rsid w:val="00BB288A"/>
    <w:rsid w:val="00BB30CF"/>
    <w:rsid w:val="00BB3F9D"/>
    <w:rsid w:val="00BB67BF"/>
    <w:rsid w:val="00BB7E1F"/>
    <w:rsid w:val="00BC1A7B"/>
    <w:rsid w:val="00BC3B92"/>
    <w:rsid w:val="00BC431F"/>
    <w:rsid w:val="00BC4A73"/>
    <w:rsid w:val="00BC5433"/>
    <w:rsid w:val="00BC72ED"/>
    <w:rsid w:val="00BD13F4"/>
    <w:rsid w:val="00BD215B"/>
    <w:rsid w:val="00BD2C18"/>
    <w:rsid w:val="00BD38C4"/>
    <w:rsid w:val="00BD4FF9"/>
    <w:rsid w:val="00BD52A1"/>
    <w:rsid w:val="00BD5F49"/>
    <w:rsid w:val="00BD6B36"/>
    <w:rsid w:val="00BD74E1"/>
    <w:rsid w:val="00BE0310"/>
    <w:rsid w:val="00BE0BD6"/>
    <w:rsid w:val="00BE1208"/>
    <w:rsid w:val="00BE1786"/>
    <w:rsid w:val="00BE47B8"/>
    <w:rsid w:val="00BE55A0"/>
    <w:rsid w:val="00BE55A7"/>
    <w:rsid w:val="00BE6D29"/>
    <w:rsid w:val="00BE7C19"/>
    <w:rsid w:val="00BF0F1A"/>
    <w:rsid w:val="00BF3486"/>
    <w:rsid w:val="00BF4452"/>
    <w:rsid w:val="00BF6727"/>
    <w:rsid w:val="00C01303"/>
    <w:rsid w:val="00C01586"/>
    <w:rsid w:val="00C0171D"/>
    <w:rsid w:val="00C01F81"/>
    <w:rsid w:val="00C05762"/>
    <w:rsid w:val="00C0590C"/>
    <w:rsid w:val="00C06E06"/>
    <w:rsid w:val="00C10A63"/>
    <w:rsid w:val="00C10C94"/>
    <w:rsid w:val="00C11171"/>
    <w:rsid w:val="00C13E0A"/>
    <w:rsid w:val="00C13E16"/>
    <w:rsid w:val="00C154AA"/>
    <w:rsid w:val="00C16825"/>
    <w:rsid w:val="00C16CC6"/>
    <w:rsid w:val="00C20980"/>
    <w:rsid w:val="00C22B84"/>
    <w:rsid w:val="00C23A90"/>
    <w:rsid w:val="00C23BBB"/>
    <w:rsid w:val="00C24DEE"/>
    <w:rsid w:val="00C25D90"/>
    <w:rsid w:val="00C263B1"/>
    <w:rsid w:val="00C276A3"/>
    <w:rsid w:val="00C27E04"/>
    <w:rsid w:val="00C33177"/>
    <w:rsid w:val="00C342B2"/>
    <w:rsid w:val="00C34958"/>
    <w:rsid w:val="00C35B46"/>
    <w:rsid w:val="00C3689E"/>
    <w:rsid w:val="00C36F10"/>
    <w:rsid w:val="00C370CF"/>
    <w:rsid w:val="00C37BCD"/>
    <w:rsid w:val="00C40666"/>
    <w:rsid w:val="00C413CA"/>
    <w:rsid w:val="00C42769"/>
    <w:rsid w:val="00C437A2"/>
    <w:rsid w:val="00C443F1"/>
    <w:rsid w:val="00C502BB"/>
    <w:rsid w:val="00C5278C"/>
    <w:rsid w:val="00C52BC4"/>
    <w:rsid w:val="00C54347"/>
    <w:rsid w:val="00C54EE4"/>
    <w:rsid w:val="00C557A0"/>
    <w:rsid w:val="00C56621"/>
    <w:rsid w:val="00C574AE"/>
    <w:rsid w:val="00C576D5"/>
    <w:rsid w:val="00C605FB"/>
    <w:rsid w:val="00C61026"/>
    <w:rsid w:val="00C61F32"/>
    <w:rsid w:val="00C62211"/>
    <w:rsid w:val="00C63E98"/>
    <w:rsid w:val="00C67643"/>
    <w:rsid w:val="00C6797C"/>
    <w:rsid w:val="00C7094A"/>
    <w:rsid w:val="00C71821"/>
    <w:rsid w:val="00C71D62"/>
    <w:rsid w:val="00C71DE8"/>
    <w:rsid w:val="00C74A6F"/>
    <w:rsid w:val="00C763B1"/>
    <w:rsid w:val="00C778BB"/>
    <w:rsid w:val="00C8249E"/>
    <w:rsid w:val="00C8391C"/>
    <w:rsid w:val="00C83990"/>
    <w:rsid w:val="00C8567C"/>
    <w:rsid w:val="00C8592D"/>
    <w:rsid w:val="00C86470"/>
    <w:rsid w:val="00C866BD"/>
    <w:rsid w:val="00C87AE2"/>
    <w:rsid w:val="00C87BA3"/>
    <w:rsid w:val="00C87CDB"/>
    <w:rsid w:val="00C9249B"/>
    <w:rsid w:val="00C92A9E"/>
    <w:rsid w:val="00C93450"/>
    <w:rsid w:val="00C951B0"/>
    <w:rsid w:val="00C96284"/>
    <w:rsid w:val="00C962B3"/>
    <w:rsid w:val="00C966DD"/>
    <w:rsid w:val="00C97F2E"/>
    <w:rsid w:val="00CA0B95"/>
    <w:rsid w:val="00CA10D8"/>
    <w:rsid w:val="00CA1A1E"/>
    <w:rsid w:val="00CA1D98"/>
    <w:rsid w:val="00CA32FE"/>
    <w:rsid w:val="00CA4BB3"/>
    <w:rsid w:val="00CA6FE8"/>
    <w:rsid w:val="00CA7812"/>
    <w:rsid w:val="00CA788E"/>
    <w:rsid w:val="00CB11F4"/>
    <w:rsid w:val="00CB1AB1"/>
    <w:rsid w:val="00CB2888"/>
    <w:rsid w:val="00CB485B"/>
    <w:rsid w:val="00CB4B3C"/>
    <w:rsid w:val="00CB4E3C"/>
    <w:rsid w:val="00CB513F"/>
    <w:rsid w:val="00CB73E5"/>
    <w:rsid w:val="00CC03EF"/>
    <w:rsid w:val="00CC16B5"/>
    <w:rsid w:val="00CC20E3"/>
    <w:rsid w:val="00CC31D7"/>
    <w:rsid w:val="00CC3C70"/>
    <w:rsid w:val="00CC4178"/>
    <w:rsid w:val="00CD0E28"/>
    <w:rsid w:val="00CD0F68"/>
    <w:rsid w:val="00CD1923"/>
    <w:rsid w:val="00CD1EF0"/>
    <w:rsid w:val="00CD255B"/>
    <w:rsid w:val="00CD4DF7"/>
    <w:rsid w:val="00CD5C05"/>
    <w:rsid w:val="00CD673E"/>
    <w:rsid w:val="00CD6BE9"/>
    <w:rsid w:val="00CE0405"/>
    <w:rsid w:val="00CE08B1"/>
    <w:rsid w:val="00CE1C6F"/>
    <w:rsid w:val="00CE384D"/>
    <w:rsid w:val="00CF043F"/>
    <w:rsid w:val="00CF140B"/>
    <w:rsid w:val="00CF1E95"/>
    <w:rsid w:val="00CF2C5D"/>
    <w:rsid w:val="00CF2FA8"/>
    <w:rsid w:val="00CF3C29"/>
    <w:rsid w:val="00CF550C"/>
    <w:rsid w:val="00CF5D6F"/>
    <w:rsid w:val="00CF72AE"/>
    <w:rsid w:val="00CF791E"/>
    <w:rsid w:val="00CF7AA2"/>
    <w:rsid w:val="00D005D9"/>
    <w:rsid w:val="00D0237B"/>
    <w:rsid w:val="00D02811"/>
    <w:rsid w:val="00D037DA"/>
    <w:rsid w:val="00D04590"/>
    <w:rsid w:val="00D04B79"/>
    <w:rsid w:val="00D06165"/>
    <w:rsid w:val="00D0705F"/>
    <w:rsid w:val="00D079A3"/>
    <w:rsid w:val="00D1000F"/>
    <w:rsid w:val="00D1027A"/>
    <w:rsid w:val="00D10369"/>
    <w:rsid w:val="00D10659"/>
    <w:rsid w:val="00D1138A"/>
    <w:rsid w:val="00D119F0"/>
    <w:rsid w:val="00D11FB2"/>
    <w:rsid w:val="00D13D1D"/>
    <w:rsid w:val="00D164FE"/>
    <w:rsid w:val="00D21BA3"/>
    <w:rsid w:val="00D2655A"/>
    <w:rsid w:val="00D30178"/>
    <w:rsid w:val="00D33C46"/>
    <w:rsid w:val="00D349F3"/>
    <w:rsid w:val="00D34A9D"/>
    <w:rsid w:val="00D361B6"/>
    <w:rsid w:val="00D3664F"/>
    <w:rsid w:val="00D37AC0"/>
    <w:rsid w:val="00D41460"/>
    <w:rsid w:val="00D42B99"/>
    <w:rsid w:val="00D4373E"/>
    <w:rsid w:val="00D43B38"/>
    <w:rsid w:val="00D43C8C"/>
    <w:rsid w:val="00D44F39"/>
    <w:rsid w:val="00D45B71"/>
    <w:rsid w:val="00D55F1B"/>
    <w:rsid w:val="00D56916"/>
    <w:rsid w:val="00D57584"/>
    <w:rsid w:val="00D575DA"/>
    <w:rsid w:val="00D64A50"/>
    <w:rsid w:val="00D65A5D"/>
    <w:rsid w:val="00D67957"/>
    <w:rsid w:val="00D7017A"/>
    <w:rsid w:val="00D70730"/>
    <w:rsid w:val="00D712FB"/>
    <w:rsid w:val="00D71441"/>
    <w:rsid w:val="00D727F8"/>
    <w:rsid w:val="00D72E10"/>
    <w:rsid w:val="00D733E7"/>
    <w:rsid w:val="00D828E0"/>
    <w:rsid w:val="00D84039"/>
    <w:rsid w:val="00D84A9D"/>
    <w:rsid w:val="00D84AA5"/>
    <w:rsid w:val="00D869C9"/>
    <w:rsid w:val="00D91AB7"/>
    <w:rsid w:val="00D91E0F"/>
    <w:rsid w:val="00D92369"/>
    <w:rsid w:val="00D936F6"/>
    <w:rsid w:val="00D93DA5"/>
    <w:rsid w:val="00D949B2"/>
    <w:rsid w:val="00D954A5"/>
    <w:rsid w:val="00D95BD7"/>
    <w:rsid w:val="00D96566"/>
    <w:rsid w:val="00D96C59"/>
    <w:rsid w:val="00D97587"/>
    <w:rsid w:val="00D97EE4"/>
    <w:rsid w:val="00DA0842"/>
    <w:rsid w:val="00DA3634"/>
    <w:rsid w:val="00DA408F"/>
    <w:rsid w:val="00DA4874"/>
    <w:rsid w:val="00DA62CC"/>
    <w:rsid w:val="00DA7341"/>
    <w:rsid w:val="00DA792F"/>
    <w:rsid w:val="00DB2005"/>
    <w:rsid w:val="00DB2C90"/>
    <w:rsid w:val="00DB4737"/>
    <w:rsid w:val="00DB477F"/>
    <w:rsid w:val="00DB4D79"/>
    <w:rsid w:val="00DB5EA6"/>
    <w:rsid w:val="00DB741E"/>
    <w:rsid w:val="00DB7442"/>
    <w:rsid w:val="00DB7539"/>
    <w:rsid w:val="00DB7F36"/>
    <w:rsid w:val="00DC05C5"/>
    <w:rsid w:val="00DC1D30"/>
    <w:rsid w:val="00DC379F"/>
    <w:rsid w:val="00DC65B4"/>
    <w:rsid w:val="00DC6F60"/>
    <w:rsid w:val="00DC782A"/>
    <w:rsid w:val="00DD3198"/>
    <w:rsid w:val="00DD3883"/>
    <w:rsid w:val="00DD3F2E"/>
    <w:rsid w:val="00DD57F4"/>
    <w:rsid w:val="00DE01A8"/>
    <w:rsid w:val="00DE28FB"/>
    <w:rsid w:val="00DE2A1D"/>
    <w:rsid w:val="00DE3583"/>
    <w:rsid w:val="00DE4C3C"/>
    <w:rsid w:val="00DE5C29"/>
    <w:rsid w:val="00DE7D7C"/>
    <w:rsid w:val="00DF044A"/>
    <w:rsid w:val="00DF0B7C"/>
    <w:rsid w:val="00DF0D70"/>
    <w:rsid w:val="00DF152F"/>
    <w:rsid w:val="00DF1ADC"/>
    <w:rsid w:val="00DF3AF3"/>
    <w:rsid w:val="00DF3EBF"/>
    <w:rsid w:val="00DF5AD2"/>
    <w:rsid w:val="00DF6D6A"/>
    <w:rsid w:val="00DF7013"/>
    <w:rsid w:val="00E008B2"/>
    <w:rsid w:val="00E00ABD"/>
    <w:rsid w:val="00E00BEA"/>
    <w:rsid w:val="00E058CA"/>
    <w:rsid w:val="00E07358"/>
    <w:rsid w:val="00E119E6"/>
    <w:rsid w:val="00E12833"/>
    <w:rsid w:val="00E15735"/>
    <w:rsid w:val="00E16D9A"/>
    <w:rsid w:val="00E17974"/>
    <w:rsid w:val="00E21D1E"/>
    <w:rsid w:val="00E237B0"/>
    <w:rsid w:val="00E24978"/>
    <w:rsid w:val="00E24B33"/>
    <w:rsid w:val="00E25B75"/>
    <w:rsid w:val="00E27228"/>
    <w:rsid w:val="00E30385"/>
    <w:rsid w:val="00E305A2"/>
    <w:rsid w:val="00E30991"/>
    <w:rsid w:val="00E31038"/>
    <w:rsid w:val="00E32D87"/>
    <w:rsid w:val="00E34D47"/>
    <w:rsid w:val="00E35C3A"/>
    <w:rsid w:val="00E36E0C"/>
    <w:rsid w:val="00E3712C"/>
    <w:rsid w:val="00E40045"/>
    <w:rsid w:val="00E40625"/>
    <w:rsid w:val="00E42B2B"/>
    <w:rsid w:val="00E43839"/>
    <w:rsid w:val="00E45371"/>
    <w:rsid w:val="00E45B86"/>
    <w:rsid w:val="00E47F5F"/>
    <w:rsid w:val="00E50A7A"/>
    <w:rsid w:val="00E52A52"/>
    <w:rsid w:val="00E5422E"/>
    <w:rsid w:val="00E543C9"/>
    <w:rsid w:val="00E62186"/>
    <w:rsid w:val="00E62A20"/>
    <w:rsid w:val="00E62FE2"/>
    <w:rsid w:val="00E6524A"/>
    <w:rsid w:val="00E660B5"/>
    <w:rsid w:val="00E72BCD"/>
    <w:rsid w:val="00E734C0"/>
    <w:rsid w:val="00E74993"/>
    <w:rsid w:val="00E75512"/>
    <w:rsid w:val="00E75D86"/>
    <w:rsid w:val="00E76263"/>
    <w:rsid w:val="00E76B08"/>
    <w:rsid w:val="00E7705A"/>
    <w:rsid w:val="00E77892"/>
    <w:rsid w:val="00E77CF8"/>
    <w:rsid w:val="00E81100"/>
    <w:rsid w:val="00E81BA1"/>
    <w:rsid w:val="00E81D97"/>
    <w:rsid w:val="00E829E0"/>
    <w:rsid w:val="00E83A98"/>
    <w:rsid w:val="00E8445B"/>
    <w:rsid w:val="00E8445C"/>
    <w:rsid w:val="00E851F0"/>
    <w:rsid w:val="00E85F76"/>
    <w:rsid w:val="00E86921"/>
    <w:rsid w:val="00E8727D"/>
    <w:rsid w:val="00E87BAF"/>
    <w:rsid w:val="00E87CE0"/>
    <w:rsid w:val="00E9045D"/>
    <w:rsid w:val="00E91397"/>
    <w:rsid w:val="00E915B9"/>
    <w:rsid w:val="00E917E0"/>
    <w:rsid w:val="00E93A91"/>
    <w:rsid w:val="00E95661"/>
    <w:rsid w:val="00E96CCB"/>
    <w:rsid w:val="00E971F3"/>
    <w:rsid w:val="00EA0F0F"/>
    <w:rsid w:val="00EA12BF"/>
    <w:rsid w:val="00EA46C0"/>
    <w:rsid w:val="00EA7426"/>
    <w:rsid w:val="00EA7E5F"/>
    <w:rsid w:val="00EB084A"/>
    <w:rsid w:val="00EB2073"/>
    <w:rsid w:val="00EB77CB"/>
    <w:rsid w:val="00EC0165"/>
    <w:rsid w:val="00EC1B3A"/>
    <w:rsid w:val="00EC1B82"/>
    <w:rsid w:val="00EC2F55"/>
    <w:rsid w:val="00EC5B7D"/>
    <w:rsid w:val="00EC5BA2"/>
    <w:rsid w:val="00EC6274"/>
    <w:rsid w:val="00EC6D7D"/>
    <w:rsid w:val="00EC79F9"/>
    <w:rsid w:val="00EC7C7D"/>
    <w:rsid w:val="00ED073B"/>
    <w:rsid w:val="00ED3E79"/>
    <w:rsid w:val="00ED4B5B"/>
    <w:rsid w:val="00ED52F8"/>
    <w:rsid w:val="00ED5C59"/>
    <w:rsid w:val="00EE1011"/>
    <w:rsid w:val="00EE213A"/>
    <w:rsid w:val="00EE2681"/>
    <w:rsid w:val="00EE298F"/>
    <w:rsid w:val="00EE2A36"/>
    <w:rsid w:val="00EF1794"/>
    <w:rsid w:val="00EF1D8E"/>
    <w:rsid w:val="00EF3FD6"/>
    <w:rsid w:val="00EF5952"/>
    <w:rsid w:val="00EF60C5"/>
    <w:rsid w:val="00EF6FFD"/>
    <w:rsid w:val="00EF7480"/>
    <w:rsid w:val="00EF75CE"/>
    <w:rsid w:val="00F01393"/>
    <w:rsid w:val="00F01426"/>
    <w:rsid w:val="00F02BE7"/>
    <w:rsid w:val="00F02FEC"/>
    <w:rsid w:val="00F0305E"/>
    <w:rsid w:val="00F04CBC"/>
    <w:rsid w:val="00F071E7"/>
    <w:rsid w:val="00F10324"/>
    <w:rsid w:val="00F14814"/>
    <w:rsid w:val="00F153CD"/>
    <w:rsid w:val="00F15DF2"/>
    <w:rsid w:val="00F215F9"/>
    <w:rsid w:val="00F24F30"/>
    <w:rsid w:val="00F25CA4"/>
    <w:rsid w:val="00F265F9"/>
    <w:rsid w:val="00F26DE7"/>
    <w:rsid w:val="00F27479"/>
    <w:rsid w:val="00F27A47"/>
    <w:rsid w:val="00F27D85"/>
    <w:rsid w:val="00F30114"/>
    <w:rsid w:val="00F3208E"/>
    <w:rsid w:val="00F35B71"/>
    <w:rsid w:val="00F35D9C"/>
    <w:rsid w:val="00F36B57"/>
    <w:rsid w:val="00F41649"/>
    <w:rsid w:val="00F44AC3"/>
    <w:rsid w:val="00F44F62"/>
    <w:rsid w:val="00F458B6"/>
    <w:rsid w:val="00F511EB"/>
    <w:rsid w:val="00F51455"/>
    <w:rsid w:val="00F52238"/>
    <w:rsid w:val="00F5467A"/>
    <w:rsid w:val="00F57104"/>
    <w:rsid w:val="00F62021"/>
    <w:rsid w:val="00F62C51"/>
    <w:rsid w:val="00F644FF"/>
    <w:rsid w:val="00F65DE4"/>
    <w:rsid w:val="00F7180D"/>
    <w:rsid w:val="00F71B56"/>
    <w:rsid w:val="00F738C3"/>
    <w:rsid w:val="00F7396A"/>
    <w:rsid w:val="00F743E6"/>
    <w:rsid w:val="00F758D2"/>
    <w:rsid w:val="00F77D85"/>
    <w:rsid w:val="00F80088"/>
    <w:rsid w:val="00F81554"/>
    <w:rsid w:val="00F81616"/>
    <w:rsid w:val="00F83B7E"/>
    <w:rsid w:val="00F84515"/>
    <w:rsid w:val="00F921C3"/>
    <w:rsid w:val="00F94194"/>
    <w:rsid w:val="00F94F08"/>
    <w:rsid w:val="00F95002"/>
    <w:rsid w:val="00F973C2"/>
    <w:rsid w:val="00FA1321"/>
    <w:rsid w:val="00FA2EC4"/>
    <w:rsid w:val="00FA3FD4"/>
    <w:rsid w:val="00FA46DF"/>
    <w:rsid w:val="00FA6A20"/>
    <w:rsid w:val="00FA6B62"/>
    <w:rsid w:val="00FA6F02"/>
    <w:rsid w:val="00FB0D7F"/>
    <w:rsid w:val="00FB3473"/>
    <w:rsid w:val="00FB36E3"/>
    <w:rsid w:val="00FB4294"/>
    <w:rsid w:val="00FB6CCA"/>
    <w:rsid w:val="00FC04BD"/>
    <w:rsid w:val="00FC05A2"/>
    <w:rsid w:val="00FC187C"/>
    <w:rsid w:val="00FC19E2"/>
    <w:rsid w:val="00FC32E0"/>
    <w:rsid w:val="00FC3346"/>
    <w:rsid w:val="00FC3C72"/>
    <w:rsid w:val="00FC490C"/>
    <w:rsid w:val="00FC6F52"/>
    <w:rsid w:val="00FC7185"/>
    <w:rsid w:val="00FD0A34"/>
    <w:rsid w:val="00FD16A6"/>
    <w:rsid w:val="00FD3268"/>
    <w:rsid w:val="00FD3974"/>
    <w:rsid w:val="00FD5A62"/>
    <w:rsid w:val="00FD5D1C"/>
    <w:rsid w:val="00FD69E6"/>
    <w:rsid w:val="00FE080C"/>
    <w:rsid w:val="00FE09D9"/>
    <w:rsid w:val="00FE2A9F"/>
    <w:rsid w:val="00FE3DC6"/>
    <w:rsid w:val="00FE5AD6"/>
    <w:rsid w:val="00FE6B33"/>
    <w:rsid w:val="00FE7B84"/>
    <w:rsid w:val="00FF09A8"/>
    <w:rsid w:val="00FF526D"/>
    <w:rsid w:val="00FF5BA4"/>
    <w:rsid w:val="01426AE8"/>
    <w:rsid w:val="058C1AF7"/>
    <w:rsid w:val="097332C3"/>
    <w:rsid w:val="09E63BE5"/>
    <w:rsid w:val="0BD17158"/>
    <w:rsid w:val="122469F0"/>
    <w:rsid w:val="146B50E8"/>
    <w:rsid w:val="152C675F"/>
    <w:rsid w:val="15903A2A"/>
    <w:rsid w:val="18152894"/>
    <w:rsid w:val="18FF04F5"/>
    <w:rsid w:val="1C342E8E"/>
    <w:rsid w:val="1CCF110C"/>
    <w:rsid w:val="1D3B6821"/>
    <w:rsid w:val="20213D83"/>
    <w:rsid w:val="208E02F8"/>
    <w:rsid w:val="263A5E5B"/>
    <w:rsid w:val="2D454740"/>
    <w:rsid w:val="2D5214E1"/>
    <w:rsid w:val="2F0B2942"/>
    <w:rsid w:val="2F9C2DF8"/>
    <w:rsid w:val="31046251"/>
    <w:rsid w:val="31434F33"/>
    <w:rsid w:val="332D1783"/>
    <w:rsid w:val="34335D23"/>
    <w:rsid w:val="3574702B"/>
    <w:rsid w:val="35F44AE6"/>
    <w:rsid w:val="363E2205"/>
    <w:rsid w:val="37070373"/>
    <w:rsid w:val="38233C61"/>
    <w:rsid w:val="3A5C6066"/>
    <w:rsid w:val="3B5B4678"/>
    <w:rsid w:val="3C5758D6"/>
    <w:rsid w:val="3E437D50"/>
    <w:rsid w:val="3F9410E8"/>
    <w:rsid w:val="422C5F0D"/>
    <w:rsid w:val="425F5038"/>
    <w:rsid w:val="46C655B1"/>
    <w:rsid w:val="483106C5"/>
    <w:rsid w:val="4A1E14BB"/>
    <w:rsid w:val="4F607B2E"/>
    <w:rsid w:val="51206ED5"/>
    <w:rsid w:val="516E081B"/>
    <w:rsid w:val="51C70EA9"/>
    <w:rsid w:val="52A36658"/>
    <w:rsid w:val="586B2F4C"/>
    <w:rsid w:val="58782EFD"/>
    <w:rsid w:val="594C6F99"/>
    <w:rsid w:val="5FCE5657"/>
    <w:rsid w:val="61F32EDD"/>
    <w:rsid w:val="629A1716"/>
    <w:rsid w:val="64C93F51"/>
    <w:rsid w:val="65206DF6"/>
    <w:rsid w:val="65F119E2"/>
    <w:rsid w:val="683C0603"/>
    <w:rsid w:val="690911C4"/>
    <w:rsid w:val="69B3517C"/>
    <w:rsid w:val="6AE82164"/>
    <w:rsid w:val="6B517A91"/>
    <w:rsid w:val="6B7E3977"/>
    <w:rsid w:val="6DCD7969"/>
    <w:rsid w:val="6F59718C"/>
    <w:rsid w:val="6FCD3696"/>
    <w:rsid w:val="70B001B1"/>
    <w:rsid w:val="72150AB9"/>
    <w:rsid w:val="7277569D"/>
    <w:rsid w:val="76685BD5"/>
    <w:rsid w:val="7AF86185"/>
    <w:rsid w:val="7D2E02C6"/>
    <w:rsid w:val="7D5D253D"/>
    <w:rsid w:val="7E25501A"/>
    <w:rsid w:val="7E275A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2F28"/>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rsid w:val="00B62F28"/>
    <w:pPr>
      <w:spacing w:beforeAutospacing="1" w:afterAutospacing="1"/>
      <w:jc w:val="center"/>
      <w:outlineLvl w:val="0"/>
    </w:pPr>
    <w:rPr>
      <w:rFonts w:ascii="宋体" w:eastAsia="方正小标宋_GBK" w:hAnsi="宋体" w:hint="eastAsia"/>
      <w:b/>
      <w:kern w:val="44"/>
      <w:sz w:val="36"/>
      <w:szCs w:val="48"/>
    </w:rPr>
  </w:style>
  <w:style w:type="paragraph" w:styleId="2">
    <w:name w:val="heading 2"/>
    <w:basedOn w:val="a"/>
    <w:next w:val="a"/>
    <w:semiHidden/>
    <w:unhideWhenUsed/>
    <w:qFormat/>
    <w:rsid w:val="00B62F28"/>
    <w:pPr>
      <w:spacing w:line="480" w:lineRule="exact"/>
      <w:jc w:val="center"/>
      <w:outlineLvl w:val="1"/>
    </w:pPr>
    <w:rPr>
      <w:rFonts w:ascii="宋体" w:eastAsia="方正小标宋_GBK" w:hAnsi="宋体" w:hint="eastAs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uiPriority w:val="1"/>
    <w:qFormat/>
    <w:rsid w:val="00B62F28"/>
  </w:style>
  <w:style w:type="paragraph" w:styleId="a4">
    <w:name w:val="Body Text"/>
    <w:basedOn w:val="a"/>
    <w:next w:val="a"/>
    <w:uiPriority w:val="99"/>
    <w:unhideWhenUsed/>
    <w:qFormat/>
    <w:rsid w:val="00B62F28"/>
    <w:pPr>
      <w:spacing w:after="120"/>
    </w:pPr>
  </w:style>
  <w:style w:type="paragraph" w:styleId="a5">
    <w:name w:val="Balloon Text"/>
    <w:basedOn w:val="a"/>
    <w:link w:val="Char"/>
    <w:semiHidden/>
    <w:unhideWhenUsed/>
    <w:qFormat/>
    <w:rsid w:val="00B62F28"/>
    <w:pPr>
      <w:spacing w:line="240" w:lineRule="auto"/>
    </w:pPr>
    <w:rPr>
      <w:sz w:val="18"/>
      <w:szCs w:val="18"/>
    </w:rPr>
  </w:style>
  <w:style w:type="paragraph" w:styleId="a6">
    <w:name w:val="footer"/>
    <w:basedOn w:val="a"/>
    <w:qFormat/>
    <w:rsid w:val="00B62F28"/>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a7">
    <w:name w:val="header"/>
    <w:basedOn w:val="a"/>
    <w:qFormat/>
    <w:rsid w:val="00B62F28"/>
    <w:pPr>
      <w:pBdr>
        <w:bottom w:val="single" w:sz="6" w:space="1" w:color="auto"/>
      </w:pBdr>
      <w:tabs>
        <w:tab w:val="center" w:pos="4153"/>
        <w:tab w:val="right" w:pos="8306"/>
      </w:tabs>
      <w:spacing w:line="240" w:lineRule="atLeast"/>
      <w:jc w:val="center"/>
    </w:pPr>
    <w:rPr>
      <w:sz w:val="18"/>
      <w:szCs w:val="18"/>
    </w:rPr>
  </w:style>
  <w:style w:type="paragraph" w:customStyle="1" w:styleId="10">
    <w:name w:val="标题1"/>
    <w:basedOn w:val="a"/>
    <w:next w:val="a"/>
    <w:qFormat/>
    <w:rsid w:val="00B62F28"/>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0">
    <w:name w:val="标题2"/>
    <w:basedOn w:val="a"/>
    <w:next w:val="a"/>
    <w:qFormat/>
    <w:rsid w:val="00B62F28"/>
    <w:pPr>
      <w:ind w:firstLineChars="0" w:firstLine="0"/>
      <w:jc w:val="center"/>
    </w:pPr>
    <w:rPr>
      <w:rFonts w:ascii="方正楷体_GBK" w:eastAsia="方正楷体_GBK" w:hAnsi="Book Antiqua"/>
    </w:rPr>
  </w:style>
  <w:style w:type="character" w:customStyle="1" w:styleId="Char">
    <w:name w:val="批注框文本 Char"/>
    <w:basedOn w:val="a1"/>
    <w:link w:val="a5"/>
    <w:semiHidden/>
    <w:qFormat/>
    <w:rsid w:val="00B62F28"/>
    <w:rPr>
      <w:rFonts w:ascii="Times" w:eastAsia="方正仿宋_GBK" w:hAnsi="Time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spacing w:beforeAutospacing="1" w:afterAutospacing="1"/>
      <w:jc w:val="center"/>
      <w:outlineLvl w:val="0"/>
    </w:pPr>
    <w:rPr>
      <w:rFonts w:ascii="宋体" w:eastAsia="方正小标宋_GBK" w:hAnsi="宋体" w:hint="eastAsia"/>
      <w:b/>
      <w:kern w:val="44"/>
      <w:sz w:val="36"/>
      <w:szCs w:val="48"/>
    </w:rPr>
  </w:style>
  <w:style w:type="paragraph" w:styleId="2">
    <w:name w:val="heading 2"/>
    <w:basedOn w:val="a"/>
    <w:next w:val="a"/>
    <w:semiHidden/>
    <w:unhideWhenUsed/>
    <w:qFormat/>
    <w:pPr>
      <w:spacing w:line="480" w:lineRule="exact"/>
      <w:jc w:val="center"/>
      <w:outlineLvl w:val="1"/>
    </w:pPr>
    <w:rPr>
      <w:rFonts w:ascii="宋体" w:eastAsia="方正小标宋_GBK" w:hAnsi="宋体" w:hint="eastAs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uiPriority w:val="1"/>
    <w:qFormat/>
  </w:style>
  <w:style w:type="paragraph" w:styleId="a4">
    <w:name w:val="Body Text"/>
    <w:basedOn w:val="a"/>
    <w:next w:val="a"/>
    <w:uiPriority w:val="99"/>
    <w:unhideWhenUsed/>
    <w:qFormat/>
    <w:pPr>
      <w:spacing w:after="120"/>
    </w:pPr>
  </w:style>
  <w:style w:type="paragraph" w:styleId="a5">
    <w:name w:val="Balloon Text"/>
    <w:basedOn w:val="a"/>
    <w:link w:val="Char"/>
    <w:semiHidden/>
    <w:unhideWhenUsed/>
    <w:qFormat/>
    <w:pPr>
      <w:spacing w:line="240" w:lineRule="auto"/>
    </w:pPr>
    <w:rPr>
      <w:sz w:val="18"/>
      <w:szCs w:val="18"/>
    </w:rPr>
  </w:style>
  <w:style w:type="paragraph" w:styleId="a6">
    <w:name w:val="footer"/>
    <w:basedOn w:val="a"/>
    <w:qFormat/>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a7">
    <w:name w:val="header"/>
    <w:basedOn w:val="a"/>
    <w:qFormat/>
    <w:pPr>
      <w:pBdr>
        <w:bottom w:val="single" w:sz="6" w:space="1" w:color="auto"/>
      </w:pBdr>
      <w:tabs>
        <w:tab w:val="center" w:pos="4153"/>
        <w:tab w:val="right" w:pos="8306"/>
      </w:tabs>
      <w:spacing w:line="240" w:lineRule="atLeast"/>
      <w:jc w:val="center"/>
    </w:pPr>
    <w:rPr>
      <w:sz w:val="18"/>
      <w:szCs w:val="18"/>
    </w:rPr>
  </w:style>
  <w:style w:type="paragraph" w:customStyle="1" w:styleId="10">
    <w:name w:val="标题1"/>
    <w:basedOn w:val="a"/>
    <w:next w:val="a"/>
    <w:qFormat/>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customStyle="1" w:styleId="20">
    <w:name w:val="标题2"/>
    <w:basedOn w:val="a"/>
    <w:next w:val="a"/>
    <w:qFormat/>
    <w:pPr>
      <w:ind w:firstLineChars="0" w:firstLine="0"/>
      <w:jc w:val="center"/>
    </w:pPr>
    <w:rPr>
      <w:rFonts w:ascii="方正楷体_GBK" w:eastAsia="方正楷体_GBK" w:hAnsi="Book Antiqua"/>
    </w:rPr>
  </w:style>
  <w:style w:type="character" w:customStyle="1" w:styleId="Char">
    <w:name w:val="批注框文本 Char"/>
    <w:basedOn w:val="a1"/>
    <w:link w:val="a5"/>
    <w:semiHidden/>
    <w:qFormat/>
    <w:rPr>
      <w:rFonts w:ascii="Times" w:eastAsia="方正仿宋_GBK" w:hAnsi="Times"/>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3364-93AF-47E1-850E-249DEA11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2208</Words>
  <Characters>12588</Characters>
  <Application>Microsoft Office Word</Application>
  <DocSecurity>0</DocSecurity>
  <Lines>104</Lines>
  <Paragraphs>29</Paragraphs>
  <ScaleCrop>false</ScaleCrop>
  <Company>Microsoft</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Micorosoft</cp:lastModifiedBy>
  <cp:revision>83</cp:revision>
  <cp:lastPrinted>2022-01-02T03:03:00Z</cp:lastPrinted>
  <dcterms:created xsi:type="dcterms:W3CDTF">2022-01-02T03:04:00Z</dcterms:created>
  <dcterms:modified xsi:type="dcterms:W3CDTF">2025-08-26T07:47:00Z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486050_btnclosed</vt:lpwstr>
  </property>
  <property fmtid="{D5CDD505-2E9C-101B-9397-08002B2CF9AE}" pid="4" name="ICV">
    <vt:lpwstr>63D9F4D96EBF404B93097CEC50216B79</vt:lpwstr>
  </property>
</Properties>
</file>