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AB" w:rsidRDefault="00A14AAB">
      <w:pPr>
        <w:spacing w:line="440" w:lineRule="exact"/>
        <w:ind w:firstLineChars="0" w:firstLine="0"/>
        <w:rPr>
          <w:rFonts w:ascii="Times New Roman" w:hAnsi="Times New Roman"/>
        </w:rPr>
      </w:pPr>
    </w:p>
    <w:p w:rsidR="00A14AAB" w:rsidRDefault="005445CE">
      <w:pPr>
        <w:spacing w:line="700" w:lineRule="atLeast"/>
        <w:ind w:firstLineChars="0" w:firstLine="0"/>
        <w:jc w:val="distribute"/>
        <w:rPr>
          <w:rFonts w:ascii="方正小标宋简体" w:eastAsia="方正小标宋简体"/>
          <w:b/>
          <w:bCs/>
          <w:color w:val="FF0000"/>
          <w:w w:val="55"/>
          <w:sz w:val="126"/>
          <w:szCs w:val="130"/>
        </w:rPr>
      </w:pPr>
      <w:r>
        <w:rPr>
          <w:rFonts w:ascii="方正小标宋简体" w:eastAsia="方正小标宋简体" w:hint="eastAsia"/>
          <w:b/>
          <w:bCs/>
          <w:color w:val="FF0000"/>
          <w:w w:val="55"/>
          <w:sz w:val="126"/>
          <w:szCs w:val="130"/>
        </w:rPr>
        <w:t>南京市鼓楼区人民政府文件</w:t>
      </w:r>
    </w:p>
    <w:p w:rsidR="00A14AAB" w:rsidRDefault="00A14AAB" w:rsidP="008F1245">
      <w:pPr>
        <w:spacing w:line="540" w:lineRule="atLeast"/>
        <w:ind w:firstLine="704"/>
        <w:jc w:val="center"/>
        <w:rPr>
          <w:rFonts w:ascii="方正小标宋简体" w:eastAsia="方正小标宋简体"/>
          <w:b/>
          <w:bCs/>
          <w:color w:val="FF0000"/>
          <w:spacing w:val="36"/>
          <w:position w:val="10"/>
          <w:sz w:val="28"/>
        </w:rPr>
      </w:pPr>
    </w:p>
    <w:p w:rsidR="00A14AAB" w:rsidRDefault="00A14AAB" w:rsidP="008F1245">
      <w:pPr>
        <w:spacing w:line="540" w:lineRule="atLeast"/>
        <w:ind w:firstLine="704"/>
        <w:rPr>
          <w:rFonts w:ascii="方正小标宋简体" w:eastAsia="方正小标宋简体"/>
          <w:b/>
          <w:bCs/>
          <w:color w:val="FF0000"/>
          <w:spacing w:val="36"/>
          <w:position w:val="10"/>
          <w:sz w:val="28"/>
        </w:rPr>
      </w:pPr>
    </w:p>
    <w:p w:rsidR="00A14AAB" w:rsidRDefault="005445CE">
      <w:pPr>
        <w:tabs>
          <w:tab w:val="left" w:pos="150"/>
          <w:tab w:val="left" w:pos="300"/>
          <w:tab w:val="left" w:pos="8400"/>
          <w:tab w:val="left" w:pos="8550"/>
        </w:tabs>
        <w:spacing w:line="600" w:lineRule="exact"/>
        <w:ind w:firstLineChars="0" w:firstLine="0"/>
        <w:jc w:val="center"/>
        <w:rPr>
          <w:rFonts w:ascii="Times New Roman" w:eastAsia="仿宋_GB2312" w:hAnsi="Times New Roman"/>
          <w:szCs w:val="32"/>
        </w:rPr>
      </w:pPr>
      <w:r>
        <w:rPr>
          <w:rFonts w:ascii="Times New Roman" w:eastAsia="仿宋_GB2312" w:hAnsi="Times New Roman"/>
          <w:szCs w:val="32"/>
        </w:rPr>
        <w:t>鼓政〔</w:t>
      </w:r>
      <w:r>
        <w:rPr>
          <w:rFonts w:ascii="Times New Roman" w:eastAsia="仿宋_GB2312" w:hAnsi="Times New Roman"/>
          <w:szCs w:val="32"/>
        </w:rPr>
        <w:t>202</w:t>
      </w:r>
      <w:r>
        <w:rPr>
          <w:rFonts w:ascii="Times New Roman" w:eastAsia="仿宋_GB2312" w:hAnsi="Times New Roman" w:hint="eastAsia"/>
          <w:szCs w:val="32"/>
        </w:rPr>
        <w:t>4</w:t>
      </w:r>
      <w:r>
        <w:rPr>
          <w:rFonts w:ascii="Times New Roman" w:eastAsia="仿宋_GB2312" w:hAnsi="Times New Roman"/>
          <w:szCs w:val="32"/>
        </w:rPr>
        <w:t>〕</w:t>
      </w:r>
      <w:r w:rsidR="004141E3">
        <w:rPr>
          <w:rFonts w:ascii="Times New Roman" w:eastAsia="仿宋_GB2312" w:hAnsi="Times New Roman" w:hint="eastAsia"/>
          <w:szCs w:val="32"/>
        </w:rPr>
        <w:t>1</w:t>
      </w:r>
      <w:r>
        <w:rPr>
          <w:rFonts w:ascii="Times New Roman" w:eastAsia="仿宋_GB2312" w:hAnsi="Times New Roman"/>
          <w:szCs w:val="32"/>
        </w:rPr>
        <w:t>号</w:t>
      </w:r>
    </w:p>
    <w:p w:rsidR="00A14AAB" w:rsidRDefault="00A14AAB">
      <w:pPr>
        <w:pBdr>
          <w:bottom w:val="single" w:sz="12" w:space="1" w:color="FF0000"/>
        </w:pBdr>
        <w:adjustRightInd w:val="0"/>
        <w:spacing w:line="60" w:lineRule="atLeast"/>
        <w:ind w:firstLine="120"/>
        <w:jc w:val="center"/>
        <w:rPr>
          <w:rFonts w:ascii="方正小标宋简体" w:eastAsia="方正小标宋简体"/>
          <w:color w:val="000000"/>
          <w:position w:val="10"/>
          <w:sz w:val="6"/>
        </w:rPr>
      </w:pPr>
    </w:p>
    <w:p w:rsidR="00A14AAB" w:rsidRDefault="00A14AAB">
      <w:pPr>
        <w:spacing w:line="600" w:lineRule="exact"/>
        <w:ind w:firstLine="640"/>
        <w:rPr>
          <w:rFonts w:eastAsia="仿宋_GB2312"/>
          <w:szCs w:val="32"/>
        </w:rPr>
      </w:pPr>
    </w:p>
    <w:p w:rsidR="00A14AAB" w:rsidRDefault="00A14AAB">
      <w:pPr>
        <w:spacing w:line="600" w:lineRule="exact"/>
        <w:ind w:firstLine="800"/>
        <w:rPr>
          <w:rFonts w:ascii="黑体" w:eastAsia="黑体" w:hAnsi="宋体" w:cs="Arial"/>
          <w:bCs/>
          <w:kern w:val="0"/>
          <w:sz w:val="40"/>
          <w:szCs w:val="40"/>
        </w:rPr>
      </w:pPr>
    </w:p>
    <w:p w:rsidR="00A14AAB" w:rsidRDefault="005445CE">
      <w:pPr>
        <w:spacing w:line="570" w:lineRule="exact"/>
        <w:ind w:firstLineChars="0" w:firstLine="0"/>
        <w:jc w:val="center"/>
        <w:rPr>
          <w:rFonts w:ascii="方正小标宋简体" w:eastAsia="方正小标宋简体" w:hAnsi="宋体" w:cs="Arial"/>
          <w:bCs/>
          <w:spacing w:val="-20"/>
          <w:kern w:val="0"/>
          <w:sz w:val="44"/>
          <w:szCs w:val="44"/>
        </w:rPr>
      </w:pPr>
      <w:r>
        <w:rPr>
          <w:rFonts w:ascii="方正小标宋简体" w:eastAsia="方正小标宋简体" w:hAnsi="宋体" w:cs="Arial" w:hint="eastAsia"/>
          <w:bCs/>
          <w:spacing w:val="-20"/>
          <w:kern w:val="0"/>
          <w:sz w:val="44"/>
          <w:szCs w:val="44"/>
        </w:rPr>
        <w:t>区政府关于印发2024年政府工作报告的通知</w:t>
      </w:r>
    </w:p>
    <w:p w:rsidR="00A14AAB" w:rsidRDefault="00A14AAB">
      <w:pPr>
        <w:spacing w:line="570" w:lineRule="exact"/>
        <w:ind w:firstLineChars="0" w:firstLine="0"/>
        <w:rPr>
          <w:rFonts w:ascii="黑体" w:eastAsia="黑体" w:hAnsi="宋体" w:cs="Arial"/>
          <w:bCs/>
          <w:kern w:val="0"/>
          <w:sz w:val="40"/>
          <w:szCs w:val="40"/>
        </w:rPr>
      </w:pPr>
    </w:p>
    <w:p w:rsidR="00A14AAB" w:rsidRDefault="005445CE">
      <w:pPr>
        <w:spacing w:line="570" w:lineRule="exact"/>
        <w:ind w:firstLineChars="0" w:firstLine="0"/>
        <w:rPr>
          <w:rFonts w:ascii="仿宋_GB2312" w:eastAsia="仿宋_GB2312" w:hAnsi="宋体" w:cs="Arial"/>
          <w:kern w:val="0"/>
        </w:rPr>
      </w:pPr>
      <w:r>
        <w:rPr>
          <w:rFonts w:ascii="仿宋_GB2312" w:eastAsia="仿宋_GB2312" w:hAnsi="宋体" w:cs="Arial" w:hint="eastAsia"/>
          <w:kern w:val="0"/>
        </w:rPr>
        <w:t>各街道办事处，区政府各部门，各直属单位：</w:t>
      </w:r>
    </w:p>
    <w:p w:rsidR="00A14AAB" w:rsidRDefault="005445CE">
      <w:pPr>
        <w:spacing w:line="570" w:lineRule="exact"/>
        <w:ind w:firstLine="640"/>
        <w:rPr>
          <w:rFonts w:ascii="Times New Roman" w:eastAsia="仿宋_GB2312" w:hAnsi="Times New Roman"/>
          <w:kern w:val="0"/>
        </w:rPr>
      </w:pPr>
      <w:r>
        <w:rPr>
          <w:rFonts w:ascii="Times New Roman" w:eastAsia="仿宋_GB2312" w:hAnsi="Times New Roman"/>
          <w:kern w:val="0"/>
        </w:rPr>
        <w:t>202</w:t>
      </w:r>
      <w:r>
        <w:rPr>
          <w:rFonts w:ascii="Times New Roman" w:eastAsia="仿宋_GB2312" w:hAnsi="Times New Roman" w:hint="eastAsia"/>
          <w:kern w:val="0"/>
        </w:rPr>
        <w:t>4</w:t>
      </w:r>
      <w:r>
        <w:rPr>
          <w:rFonts w:ascii="Times New Roman" w:eastAsia="仿宋_GB2312" w:hAnsi="Times New Roman"/>
          <w:kern w:val="0"/>
        </w:rPr>
        <w:t>年《政府工作报告》已经区第</w:t>
      </w:r>
      <w:r>
        <w:rPr>
          <w:rFonts w:ascii="Times New Roman" w:eastAsia="仿宋_GB2312" w:hAnsi="Times New Roman" w:hint="eastAsia"/>
          <w:kern w:val="0"/>
        </w:rPr>
        <w:t>三</w:t>
      </w:r>
      <w:r>
        <w:rPr>
          <w:rFonts w:ascii="Times New Roman" w:eastAsia="仿宋_GB2312" w:hAnsi="Times New Roman"/>
          <w:kern w:val="0"/>
        </w:rPr>
        <w:t>届人民代表大会第</w:t>
      </w:r>
      <w:r>
        <w:rPr>
          <w:rFonts w:ascii="Times New Roman" w:eastAsia="仿宋_GB2312" w:hAnsi="Times New Roman" w:hint="eastAsia"/>
          <w:kern w:val="0"/>
        </w:rPr>
        <w:t>三</w:t>
      </w:r>
      <w:r>
        <w:rPr>
          <w:rFonts w:ascii="Times New Roman" w:eastAsia="仿宋_GB2312" w:hAnsi="Times New Roman"/>
          <w:kern w:val="0"/>
        </w:rPr>
        <w:t>次会议审议通过，</w:t>
      </w:r>
      <w:r>
        <w:rPr>
          <w:rFonts w:ascii="Times New Roman" w:eastAsia="仿宋_GB2312" w:hAnsi="Times New Roman"/>
        </w:rPr>
        <w:t>现予印发，请结合工作实际，</w:t>
      </w:r>
      <w:r>
        <w:rPr>
          <w:rFonts w:ascii="Times New Roman" w:eastAsia="仿宋_GB2312" w:hAnsi="Times New Roman"/>
          <w:color w:val="000000"/>
        </w:rPr>
        <w:t>认真学习传达，</w:t>
      </w:r>
      <w:r>
        <w:rPr>
          <w:rFonts w:ascii="Times New Roman" w:eastAsia="仿宋_GB2312" w:hAnsi="Times New Roman"/>
        </w:rPr>
        <w:t>制定切实举措，抓好贯彻落实。</w:t>
      </w:r>
    </w:p>
    <w:p w:rsidR="00A14AAB" w:rsidRDefault="00A14AAB">
      <w:pPr>
        <w:widowControl/>
        <w:spacing w:line="570" w:lineRule="exact"/>
        <w:ind w:right="640" w:firstLineChars="1450" w:firstLine="4640"/>
        <w:rPr>
          <w:rFonts w:ascii="宋体" w:hAnsi="宋体" w:cs="Arial"/>
          <w:kern w:val="0"/>
          <w:szCs w:val="21"/>
        </w:rPr>
      </w:pPr>
    </w:p>
    <w:p w:rsidR="00A14AAB" w:rsidRDefault="00A14AAB">
      <w:pPr>
        <w:widowControl/>
        <w:spacing w:line="570" w:lineRule="exact"/>
        <w:ind w:right="640" w:firstLineChars="1450" w:firstLine="4640"/>
        <w:rPr>
          <w:rFonts w:ascii="宋体" w:hAnsi="宋体" w:cs="Arial"/>
          <w:kern w:val="0"/>
          <w:szCs w:val="21"/>
        </w:rPr>
      </w:pPr>
    </w:p>
    <w:p w:rsidR="00A14AAB" w:rsidRDefault="005445CE">
      <w:pPr>
        <w:spacing w:line="540" w:lineRule="exact"/>
        <w:ind w:firstLineChars="1850" w:firstLine="5920"/>
        <w:rPr>
          <w:rFonts w:ascii="Times New Roman" w:eastAsia="仿宋_GB2312" w:hAnsi="Times New Roman"/>
          <w:szCs w:val="32"/>
        </w:rPr>
      </w:pPr>
      <w:r>
        <w:rPr>
          <w:rFonts w:ascii="Times New Roman" w:eastAsia="仿宋_GB2312" w:hAnsi="Times New Roman"/>
          <w:szCs w:val="32"/>
        </w:rPr>
        <w:t>鼓楼区人民政府</w:t>
      </w:r>
    </w:p>
    <w:p w:rsidR="00A14AAB" w:rsidRDefault="005445CE">
      <w:pPr>
        <w:widowControl/>
        <w:spacing w:line="570" w:lineRule="exact"/>
        <w:ind w:right="480" w:firstLine="640"/>
        <w:jc w:val="center"/>
        <w:rPr>
          <w:rFonts w:ascii="Times New Roman" w:hAnsi="Times New Roman"/>
        </w:rPr>
        <w:sectPr w:rsidR="00A14AAB" w:rsidSect="004141E3">
          <w:headerReference w:type="even" r:id="rId7"/>
          <w:headerReference w:type="default" r:id="rId8"/>
          <w:footerReference w:type="even" r:id="rId9"/>
          <w:footerReference w:type="default" r:id="rId10"/>
          <w:headerReference w:type="first" r:id="rId11"/>
          <w:footerReference w:type="first" r:id="rId12"/>
          <w:pgSz w:w="11907" w:h="16840"/>
          <w:pgMar w:top="1985" w:right="1531" w:bottom="1814" w:left="1531" w:header="567" w:footer="1701" w:gutter="0"/>
          <w:pgNumType w:fmt="numberInDash" w:start="1"/>
          <w:cols w:space="720"/>
          <w:docGrid w:linePitch="572" w:charSpace="-525"/>
        </w:sectPr>
      </w:pPr>
      <w:r>
        <w:rPr>
          <w:rFonts w:ascii="Times New Roman" w:eastAsia="仿宋_GB2312" w:hAnsi="Times New Roman"/>
          <w:kern w:val="0"/>
          <w:szCs w:val="21"/>
        </w:rPr>
        <w:t>202</w:t>
      </w:r>
      <w:r>
        <w:rPr>
          <w:rFonts w:ascii="Times New Roman" w:eastAsia="仿宋_GB2312" w:hAnsi="Times New Roman" w:hint="eastAsia"/>
          <w:kern w:val="0"/>
          <w:szCs w:val="21"/>
        </w:rPr>
        <w:t>4</w:t>
      </w:r>
      <w:r>
        <w:rPr>
          <w:rFonts w:ascii="Times New Roman" w:eastAsia="仿宋_GB2312" w:hAnsi="Times New Roman"/>
          <w:kern w:val="0"/>
          <w:szCs w:val="21"/>
        </w:rPr>
        <w:t>年</w:t>
      </w:r>
      <w:r>
        <w:rPr>
          <w:rFonts w:ascii="Times New Roman" w:eastAsia="仿宋_GB2312" w:hAnsi="Times New Roman" w:hint="eastAsia"/>
          <w:kern w:val="0"/>
          <w:szCs w:val="21"/>
        </w:rPr>
        <w:t>2</w:t>
      </w:r>
      <w:r>
        <w:rPr>
          <w:rFonts w:ascii="Times New Roman" w:eastAsia="仿宋_GB2312" w:hAnsi="Times New Roman"/>
          <w:kern w:val="0"/>
          <w:szCs w:val="21"/>
        </w:rPr>
        <w:t>月</w:t>
      </w:r>
      <w:r w:rsidR="004141E3">
        <w:rPr>
          <w:rFonts w:ascii="Times New Roman" w:eastAsia="仿宋_GB2312" w:hAnsi="Times New Roman" w:hint="eastAsia"/>
          <w:kern w:val="0"/>
          <w:szCs w:val="21"/>
        </w:rPr>
        <w:t>5</w:t>
      </w:r>
      <w:r>
        <w:rPr>
          <w:rFonts w:ascii="Times New Roman" w:eastAsia="仿宋_GB2312" w:hAnsi="Times New Roman"/>
          <w:kern w:val="0"/>
          <w:szCs w:val="21"/>
        </w:rPr>
        <w:t>日</w:t>
      </w:r>
    </w:p>
    <w:p w:rsidR="00A14AAB" w:rsidRDefault="005445CE">
      <w:pPr>
        <w:tabs>
          <w:tab w:val="left" w:pos="3560"/>
        </w:tabs>
        <w:spacing w:line="560" w:lineRule="exact"/>
        <w:ind w:firstLineChars="0" w:firstLine="0"/>
        <w:jc w:val="center"/>
        <w:rPr>
          <w:rFonts w:ascii="Times New Roman" w:eastAsia="方正小标宋_GBK" w:hAnsi="Times New Roman"/>
          <w:sz w:val="44"/>
          <w:szCs w:val="44"/>
        </w:rPr>
      </w:pPr>
      <w:r>
        <w:rPr>
          <w:rFonts w:ascii="Times New Roman" w:eastAsia="方正小标宋_GBK" w:hAnsi="Times New Roman"/>
          <w:sz w:val="44"/>
          <w:szCs w:val="44"/>
        </w:rPr>
        <w:lastRenderedPageBreak/>
        <w:t>政府工作报告</w:t>
      </w:r>
    </w:p>
    <w:p w:rsidR="00A14AAB" w:rsidRDefault="005445CE">
      <w:pPr>
        <w:tabs>
          <w:tab w:val="left" w:pos="2355"/>
        </w:tabs>
        <w:adjustRightInd w:val="0"/>
        <w:spacing w:line="560" w:lineRule="exact"/>
        <w:ind w:firstLineChars="0" w:firstLine="0"/>
        <w:rPr>
          <w:rFonts w:ascii="Times New Roman" w:eastAsia="方正楷体_GBK" w:hAnsi="Times New Roman"/>
          <w:bCs/>
          <w:szCs w:val="32"/>
        </w:rPr>
      </w:pPr>
      <w:r>
        <w:rPr>
          <w:rFonts w:ascii="Times New Roman" w:eastAsia="方正楷体_GBK" w:hAnsi="Times New Roman"/>
          <w:bCs/>
          <w:szCs w:val="32"/>
        </w:rPr>
        <w:t>——2024</w:t>
      </w:r>
      <w:r>
        <w:rPr>
          <w:rFonts w:ascii="Times New Roman" w:eastAsia="方正楷体_GBK" w:hAnsi="Times New Roman"/>
          <w:bCs/>
          <w:szCs w:val="32"/>
        </w:rPr>
        <w:t>年</w:t>
      </w:r>
      <w:r>
        <w:rPr>
          <w:rFonts w:ascii="Times New Roman" w:eastAsia="方正楷体_GBK" w:hAnsi="Times New Roman"/>
          <w:bCs/>
          <w:szCs w:val="32"/>
        </w:rPr>
        <w:t>1</w:t>
      </w:r>
      <w:r>
        <w:rPr>
          <w:rFonts w:ascii="Times New Roman" w:eastAsia="方正楷体_GBK" w:hAnsi="Times New Roman"/>
          <w:bCs/>
          <w:szCs w:val="32"/>
        </w:rPr>
        <w:t>月</w:t>
      </w:r>
      <w:r>
        <w:rPr>
          <w:rFonts w:ascii="Times New Roman" w:eastAsia="方正楷体_GBK" w:hAnsi="Times New Roman" w:hint="eastAsia"/>
          <w:bCs/>
          <w:szCs w:val="32"/>
        </w:rPr>
        <w:t>10</w:t>
      </w:r>
      <w:r>
        <w:rPr>
          <w:rFonts w:ascii="Times New Roman" w:eastAsia="方正楷体_GBK" w:hAnsi="Times New Roman"/>
          <w:bCs/>
          <w:szCs w:val="32"/>
        </w:rPr>
        <w:t>日在区第三届人民代表大会第三次会议上</w:t>
      </w:r>
    </w:p>
    <w:p w:rsidR="00A14AAB" w:rsidRDefault="005445CE">
      <w:pPr>
        <w:adjustRightInd w:val="0"/>
        <w:spacing w:line="560" w:lineRule="exact"/>
        <w:ind w:firstLine="640"/>
        <w:jc w:val="center"/>
        <w:rPr>
          <w:rFonts w:ascii="Times New Roman" w:eastAsia="方正楷体_GBK" w:hAnsi="Times New Roman"/>
          <w:szCs w:val="32"/>
        </w:rPr>
      </w:pPr>
      <w:r>
        <w:rPr>
          <w:rFonts w:ascii="Times New Roman" w:eastAsia="方正楷体_GBK" w:hAnsi="Times New Roman"/>
          <w:szCs w:val="32"/>
        </w:rPr>
        <w:t>鼓楼区人民政府区长方靖</w:t>
      </w:r>
    </w:p>
    <w:p w:rsidR="00A14AAB" w:rsidRDefault="00A14AAB">
      <w:pPr>
        <w:pStyle w:val="a7"/>
        <w:spacing w:line="560" w:lineRule="exact"/>
        <w:ind w:firstLineChars="0" w:firstLine="0"/>
        <w:rPr>
          <w:rFonts w:ascii="Times New Roman" w:hAnsi="Times New Roman"/>
          <w:szCs w:val="32"/>
        </w:rPr>
      </w:pPr>
    </w:p>
    <w:p w:rsidR="00A14AAB" w:rsidRDefault="005445CE">
      <w:pPr>
        <w:pStyle w:val="a7"/>
        <w:spacing w:line="560" w:lineRule="exact"/>
        <w:ind w:firstLineChars="0" w:firstLine="0"/>
        <w:rPr>
          <w:rFonts w:ascii="Times New Roman" w:hAnsi="Times New Roman"/>
          <w:szCs w:val="32"/>
        </w:rPr>
      </w:pPr>
      <w:r>
        <w:rPr>
          <w:rFonts w:ascii="Times New Roman" w:hAnsi="Times New Roman"/>
          <w:szCs w:val="32"/>
        </w:rPr>
        <w:t>各位代表：</w:t>
      </w:r>
    </w:p>
    <w:p w:rsidR="00A14AAB" w:rsidRDefault="005445CE">
      <w:pPr>
        <w:pStyle w:val="a7"/>
        <w:spacing w:line="560" w:lineRule="exact"/>
        <w:ind w:firstLine="640"/>
        <w:rPr>
          <w:rFonts w:ascii="Times New Roman" w:hAnsi="Times New Roman"/>
          <w:szCs w:val="32"/>
        </w:rPr>
      </w:pPr>
      <w:r>
        <w:rPr>
          <w:rFonts w:ascii="Times New Roman" w:hAnsi="Times New Roman"/>
          <w:szCs w:val="32"/>
        </w:rPr>
        <w:t>现在，我代表鼓楼区人民政府，向大会报告工作，请予审议，并请区政协各位委员和列席人员提出意见。</w:t>
      </w:r>
    </w:p>
    <w:p w:rsidR="00A14AAB" w:rsidRDefault="005445CE" w:rsidP="008F1245">
      <w:pPr>
        <w:pStyle w:val="a7"/>
        <w:spacing w:beforeLines="125" w:afterLines="125" w:line="560" w:lineRule="exact"/>
        <w:ind w:firstLineChars="0" w:firstLine="0"/>
        <w:jc w:val="center"/>
        <w:rPr>
          <w:rFonts w:ascii="Times New Roman" w:eastAsia="方正黑体_GBK" w:hAnsi="Times New Roman"/>
        </w:rPr>
      </w:pPr>
      <w:r>
        <w:rPr>
          <w:rFonts w:ascii="Times New Roman" w:eastAsia="方正黑体_GBK" w:hAnsi="Times New Roman"/>
        </w:rPr>
        <w:t>2023</w:t>
      </w:r>
      <w:r>
        <w:rPr>
          <w:rFonts w:ascii="Times New Roman" w:eastAsia="方正黑体_GBK" w:hAnsi="Times New Roman"/>
        </w:rPr>
        <w:t>年工作回顾</w:t>
      </w:r>
    </w:p>
    <w:p w:rsidR="00A14AAB" w:rsidRDefault="005445CE">
      <w:pPr>
        <w:spacing w:line="560" w:lineRule="exact"/>
        <w:ind w:firstLine="640"/>
        <w:rPr>
          <w:rFonts w:ascii="Times New Roman" w:hAnsi="Times New Roman"/>
          <w:szCs w:val="32"/>
        </w:rPr>
      </w:pPr>
      <w:r>
        <w:rPr>
          <w:rFonts w:ascii="Times New Roman" w:hAnsi="Times New Roman"/>
          <w:szCs w:val="32"/>
        </w:rPr>
        <w:t>2023</w:t>
      </w:r>
      <w:r>
        <w:rPr>
          <w:rFonts w:ascii="Times New Roman" w:hAnsi="Times New Roman"/>
          <w:szCs w:val="32"/>
        </w:rPr>
        <w:t>年是全面贯彻党的二十大精神的开局之年，是三年新冠疫情防控转段后经济恢复发展的一年。一年来，区政府坚持以习近平新时代中国特色社会主义思想为指导，深入学习贯彻</w:t>
      </w:r>
      <w:r>
        <w:rPr>
          <w:rFonts w:ascii="Times New Roman" w:hAnsi="Times New Roman" w:hint="eastAsia"/>
          <w:szCs w:val="32"/>
        </w:rPr>
        <w:t>党的二十大精神和</w:t>
      </w:r>
      <w:r>
        <w:rPr>
          <w:rFonts w:ascii="Times New Roman" w:hAnsi="Times New Roman"/>
          <w:szCs w:val="32"/>
        </w:rPr>
        <w:t>习近平总书记</w:t>
      </w:r>
      <w:r>
        <w:rPr>
          <w:rFonts w:ascii="Times New Roman" w:hAnsi="Times New Roman" w:hint="eastAsia"/>
          <w:szCs w:val="32"/>
        </w:rPr>
        <w:t>对</w:t>
      </w:r>
      <w:r>
        <w:rPr>
          <w:rFonts w:ascii="Times New Roman" w:hAnsi="Times New Roman"/>
          <w:szCs w:val="32"/>
        </w:rPr>
        <w:t>江苏工作重要讲话重要指示精神，坚决落实</w:t>
      </w:r>
      <w:r>
        <w:rPr>
          <w:rFonts w:ascii="Times New Roman" w:hAnsi="Times New Roman" w:hint="eastAsia"/>
          <w:szCs w:val="32"/>
        </w:rPr>
        <w:t>“</w:t>
      </w:r>
      <w:r>
        <w:rPr>
          <w:rFonts w:ascii="Times New Roman" w:hAnsi="Times New Roman"/>
          <w:szCs w:val="32"/>
        </w:rPr>
        <w:t>四个走在前</w:t>
      </w:r>
      <w:r>
        <w:rPr>
          <w:rFonts w:ascii="Times New Roman" w:hAnsi="Times New Roman" w:hint="eastAsia"/>
          <w:szCs w:val="32"/>
        </w:rPr>
        <w:t>”“</w:t>
      </w:r>
      <w:r>
        <w:rPr>
          <w:rFonts w:ascii="Times New Roman" w:hAnsi="Times New Roman"/>
          <w:szCs w:val="32"/>
        </w:rPr>
        <w:t>四个新</w:t>
      </w:r>
      <w:r>
        <w:rPr>
          <w:rFonts w:ascii="Times New Roman" w:hAnsi="Times New Roman" w:hint="eastAsia"/>
          <w:szCs w:val="32"/>
        </w:rPr>
        <w:t>”</w:t>
      </w:r>
      <w:r>
        <w:rPr>
          <w:rFonts w:ascii="Times New Roman" w:hAnsi="Times New Roman"/>
          <w:szCs w:val="32"/>
        </w:rPr>
        <w:t>重大任务，在上级党委、政府以及区委的坚强领导下，在区人大、区政协的监督支持下，牢牢把握发展第一要务，</w:t>
      </w:r>
      <w:r>
        <w:rPr>
          <w:rFonts w:ascii="Times New Roman" w:hAnsi="Times New Roman" w:hint="eastAsia"/>
          <w:szCs w:val="32"/>
        </w:rPr>
        <w:t>凝心聚力、攻坚克难，</w:t>
      </w:r>
      <w:r>
        <w:rPr>
          <w:rFonts w:ascii="Times New Roman" w:hAnsi="Times New Roman"/>
          <w:szCs w:val="32"/>
        </w:rPr>
        <w:t>较好地完成了区三届人大二次会议确定的各项目标任务。</w:t>
      </w:r>
      <w:r>
        <w:rPr>
          <w:rFonts w:ascii="Times New Roman" w:hAnsi="Times New Roman" w:hint="eastAsia"/>
          <w:szCs w:val="32"/>
        </w:rPr>
        <w:t>预计全年地区生产总值</w:t>
      </w:r>
      <w:r>
        <w:rPr>
          <w:rFonts w:ascii="Times New Roman" w:hAnsi="Times New Roman"/>
          <w:szCs w:val="32"/>
        </w:rPr>
        <w:t>增长</w:t>
      </w:r>
      <w:r>
        <w:rPr>
          <w:rFonts w:ascii="Times New Roman" w:hAnsi="Times New Roman" w:hint="eastAsia"/>
          <w:szCs w:val="32"/>
        </w:rPr>
        <w:t>5</w:t>
      </w:r>
      <w:r>
        <w:rPr>
          <w:rFonts w:ascii="Times New Roman" w:hAnsi="Times New Roman"/>
          <w:szCs w:val="32"/>
        </w:rPr>
        <w:t>%</w:t>
      </w:r>
      <w:r>
        <w:rPr>
          <w:rFonts w:ascii="Times New Roman" w:hAnsi="Times New Roman" w:hint="eastAsia"/>
          <w:szCs w:val="32"/>
        </w:rPr>
        <w:t>左右，成功突破</w:t>
      </w:r>
      <w:r>
        <w:rPr>
          <w:rFonts w:ascii="Times New Roman" w:hAnsi="Times New Roman" w:hint="eastAsia"/>
          <w:szCs w:val="32"/>
        </w:rPr>
        <w:t>2000</w:t>
      </w:r>
      <w:r>
        <w:rPr>
          <w:rFonts w:ascii="Times New Roman" w:hAnsi="Times New Roman" w:hint="eastAsia"/>
          <w:szCs w:val="32"/>
        </w:rPr>
        <w:t>亿元大关</w:t>
      </w:r>
      <w:r>
        <w:rPr>
          <w:rFonts w:ascii="Times New Roman" w:hAnsi="Times New Roman"/>
          <w:szCs w:val="32"/>
        </w:rPr>
        <w:t>；一般公共预算收入完成</w:t>
      </w:r>
      <w:r>
        <w:rPr>
          <w:rFonts w:ascii="Times New Roman" w:hAnsi="Times New Roman" w:hint="eastAsia"/>
          <w:szCs w:val="32"/>
        </w:rPr>
        <w:t>184.2</w:t>
      </w:r>
      <w:r>
        <w:rPr>
          <w:rFonts w:ascii="Times New Roman" w:hAnsi="Times New Roman"/>
          <w:szCs w:val="32"/>
        </w:rPr>
        <w:t>亿元、增长</w:t>
      </w:r>
      <w:r>
        <w:rPr>
          <w:rFonts w:ascii="Times New Roman" w:hAnsi="Times New Roman" w:hint="eastAsia"/>
          <w:szCs w:val="32"/>
        </w:rPr>
        <w:t>6.5</w:t>
      </w:r>
      <w:r>
        <w:rPr>
          <w:rFonts w:ascii="Times New Roman" w:hAnsi="Times New Roman"/>
          <w:szCs w:val="32"/>
        </w:rPr>
        <w:t>%</w:t>
      </w:r>
      <w:r>
        <w:rPr>
          <w:rFonts w:ascii="Times New Roman" w:hAnsi="Times New Roman"/>
          <w:szCs w:val="32"/>
        </w:rPr>
        <w:t>，总量保持全市第二；固定资产投资</w:t>
      </w:r>
      <w:r>
        <w:rPr>
          <w:rFonts w:ascii="Times New Roman" w:hAnsi="Times New Roman" w:hint="eastAsia"/>
          <w:szCs w:val="32"/>
        </w:rPr>
        <w:t>增速与全市基本持平</w:t>
      </w:r>
      <w:r>
        <w:rPr>
          <w:rFonts w:ascii="Times New Roman" w:hAnsi="Times New Roman"/>
          <w:szCs w:val="32"/>
        </w:rPr>
        <w:t>；社会消费品零售总额</w:t>
      </w:r>
      <w:r>
        <w:rPr>
          <w:rFonts w:ascii="Times New Roman" w:hAnsi="Times New Roman" w:hint="eastAsia"/>
          <w:szCs w:val="32"/>
        </w:rPr>
        <w:t>超</w:t>
      </w:r>
      <w:r>
        <w:rPr>
          <w:rFonts w:ascii="Times New Roman" w:hAnsi="Times New Roman" w:hint="eastAsia"/>
          <w:szCs w:val="32"/>
        </w:rPr>
        <w:t>1200</w:t>
      </w:r>
      <w:r>
        <w:rPr>
          <w:rFonts w:ascii="Times New Roman" w:hAnsi="Times New Roman" w:hint="eastAsia"/>
          <w:szCs w:val="32"/>
        </w:rPr>
        <w:t>亿元</w:t>
      </w:r>
      <w:r>
        <w:rPr>
          <w:rFonts w:ascii="Times New Roman" w:hAnsi="Times New Roman"/>
          <w:szCs w:val="32"/>
        </w:rPr>
        <w:t>、增长</w:t>
      </w:r>
      <w:r>
        <w:rPr>
          <w:rFonts w:ascii="Times New Roman" w:hAnsi="Times New Roman" w:hint="eastAsia"/>
          <w:szCs w:val="32"/>
        </w:rPr>
        <w:t>7%</w:t>
      </w:r>
      <w:r>
        <w:rPr>
          <w:rFonts w:ascii="Times New Roman" w:hAnsi="Times New Roman" w:hint="eastAsia"/>
          <w:szCs w:val="32"/>
        </w:rPr>
        <w:t>左右</w:t>
      </w:r>
      <w:r>
        <w:rPr>
          <w:rFonts w:ascii="Times New Roman" w:hAnsi="Times New Roman"/>
          <w:szCs w:val="32"/>
        </w:rPr>
        <w:t>，总量保持全市第一；居民人均可支配收入</w:t>
      </w:r>
      <w:r>
        <w:rPr>
          <w:rFonts w:ascii="Times New Roman" w:hAnsi="Times New Roman" w:hint="eastAsia"/>
          <w:szCs w:val="32"/>
        </w:rPr>
        <w:t>达</w:t>
      </w:r>
      <w:r>
        <w:rPr>
          <w:rFonts w:ascii="Times New Roman" w:hAnsi="Times New Roman" w:hint="eastAsia"/>
          <w:szCs w:val="32"/>
        </w:rPr>
        <w:t>8.8</w:t>
      </w:r>
      <w:r>
        <w:rPr>
          <w:rFonts w:ascii="Times New Roman" w:hAnsi="Times New Roman"/>
          <w:szCs w:val="32"/>
        </w:rPr>
        <w:t>万元</w:t>
      </w:r>
      <w:r>
        <w:rPr>
          <w:rFonts w:ascii="Times New Roman" w:hAnsi="Times New Roman" w:hint="eastAsia"/>
          <w:szCs w:val="32"/>
        </w:rPr>
        <w:t>，与经济增长基本同步</w:t>
      </w:r>
      <w:r>
        <w:rPr>
          <w:rFonts w:ascii="Times New Roman" w:hAnsi="Times New Roman"/>
          <w:szCs w:val="32"/>
        </w:rPr>
        <w:t>，全区高质量发展和现代化建设迈出</w:t>
      </w:r>
      <w:r>
        <w:rPr>
          <w:rFonts w:ascii="Times New Roman" w:hAnsi="Times New Roman" w:hint="eastAsia"/>
          <w:szCs w:val="32"/>
        </w:rPr>
        <w:t>更加</w:t>
      </w:r>
      <w:r>
        <w:rPr>
          <w:rFonts w:ascii="Times New Roman" w:hAnsi="Times New Roman"/>
          <w:szCs w:val="32"/>
        </w:rPr>
        <w:t>坚实</w:t>
      </w:r>
      <w:r>
        <w:rPr>
          <w:rFonts w:ascii="Times New Roman" w:hAnsi="Times New Roman" w:hint="eastAsia"/>
          <w:szCs w:val="32"/>
        </w:rPr>
        <w:t>的</w:t>
      </w:r>
      <w:r>
        <w:rPr>
          <w:rFonts w:ascii="Times New Roman" w:hAnsi="Times New Roman"/>
          <w:szCs w:val="32"/>
        </w:rPr>
        <w:t>步</w:t>
      </w:r>
      <w:r>
        <w:rPr>
          <w:rFonts w:ascii="Times New Roman" w:hAnsi="Times New Roman"/>
          <w:szCs w:val="32"/>
        </w:rPr>
        <w:lastRenderedPageBreak/>
        <w:t>伐。</w:t>
      </w:r>
    </w:p>
    <w:p w:rsidR="00A14AAB" w:rsidRDefault="005445CE">
      <w:pPr>
        <w:tabs>
          <w:tab w:val="left" w:pos="3560"/>
        </w:tabs>
        <w:spacing w:line="560" w:lineRule="exact"/>
        <w:ind w:firstLine="640"/>
        <w:rPr>
          <w:rFonts w:ascii="Times New Roman" w:eastAsia="方正黑体_GBK" w:hAnsi="Times New Roman"/>
          <w:szCs w:val="32"/>
        </w:rPr>
      </w:pPr>
      <w:r>
        <w:rPr>
          <w:rFonts w:ascii="Times New Roman" w:eastAsia="方正黑体_GBK" w:hAnsi="Times New Roman"/>
          <w:szCs w:val="32"/>
        </w:rPr>
        <w:t>（一）经济运行稳中有进，发展质量效益更优</w:t>
      </w:r>
    </w:p>
    <w:p w:rsidR="00A14AAB" w:rsidRDefault="005445CE">
      <w:pPr>
        <w:pStyle w:val="a7"/>
        <w:spacing w:line="560" w:lineRule="exact"/>
        <w:ind w:firstLine="640"/>
        <w:rPr>
          <w:rFonts w:ascii="Times New Roman" w:eastAsia="方正楷体_GBK" w:hAnsi="Times New Roman"/>
          <w:szCs w:val="32"/>
        </w:rPr>
      </w:pPr>
      <w:r>
        <w:rPr>
          <w:rFonts w:ascii="Times New Roman" w:hAnsi="Times New Roman"/>
          <w:szCs w:val="32"/>
        </w:rPr>
        <w:t>紧抓高质量发展首要任务，全力</w:t>
      </w:r>
      <w:r>
        <w:rPr>
          <w:rFonts w:ascii="Times New Roman" w:hAnsi="Times New Roman" w:hint="eastAsia"/>
          <w:szCs w:val="32"/>
        </w:rPr>
        <w:t>奋战“</w:t>
      </w:r>
      <w:r>
        <w:rPr>
          <w:rFonts w:ascii="Times New Roman" w:hAnsi="Times New Roman"/>
          <w:szCs w:val="32"/>
        </w:rPr>
        <w:t>五拼五比晒五榜</w:t>
      </w:r>
      <w:r>
        <w:rPr>
          <w:rFonts w:ascii="Times New Roman" w:hAnsi="Times New Roman" w:hint="eastAsia"/>
          <w:szCs w:val="32"/>
        </w:rPr>
        <w:t>”竞赛活动</w:t>
      </w:r>
      <w:r>
        <w:rPr>
          <w:rFonts w:ascii="Times New Roman" w:hAnsi="Times New Roman"/>
          <w:szCs w:val="32"/>
        </w:rPr>
        <w:t>，</w:t>
      </w:r>
      <w:r>
        <w:rPr>
          <w:rFonts w:ascii="Times New Roman" w:hAnsi="Times New Roman" w:hint="eastAsia"/>
          <w:szCs w:val="32"/>
        </w:rPr>
        <w:t>实现</w:t>
      </w:r>
      <w:r>
        <w:rPr>
          <w:rFonts w:ascii="Times New Roman" w:hAnsi="Times New Roman"/>
          <w:szCs w:val="32"/>
        </w:rPr>
        <w:t>经济运行率先整体好转。</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现代</w:t>
      </w:r>
      <w:r>
        <w:rPr>
          <w:rFonts w:ascii="Times New Roman" w:eastAsia="方正楷体_GBK" w:hAnsi="Times New Roman" w:hint="eastAsia"/>
          <w:szCs w:val="32"/>
        </w:rPr>
        <w:t>化</w:t>
      </w:r>
      <w:r>
        <w:rPr>
          <w:rFonts w:ascii="Times New Roman" w:eastAsia="方正楷体_GBK" w:hAnsi="Times New Roman"/>
          <w:szCs w:val="32"/>
        </w:rPr>
        <w:t>产业体系加快构建。</w:t>
      </w:r>
      <w:r>
        <w:rPr>
          <w:rFonts w:ascii="Times New Roman" w:hAnsi="Times New Roman"/>
          <w:szCs w:val="32"/>
        </w:rPr>
        <w:t>优化调整全区产业定位，致力打造以科创产业为先导，现代金融、航运物流</w:t>
      </w:r>
      <w:r>
        <w:rPr>
          <w:rFonts w:ascii="Times New Roman" w:hAnsi="Times New Roman" w:hint="eastAsia"/>
          <w:szCs w:val="32"/>
        </w:rPr>
        <w:t>产业</w:t>
      </w:r>
      <w:r>
        <w:rPr>
          <w:rFonts w:ascii="Times New Roman" w:hAnsi="Times New Roman"/>
          <w:szCs w:val="32"/>
        </w:rPr>
        <w:t>为特色，商贸文旅、软件信息、专业服务</w:t>
      </w:r>
      <w:r>
        <w:rPr>
          <w:rFonts w:ascii="Times New Roman" w:hAnsi="Times New Roman" w:hint="eastAsia"/>
          <w:szCs w:val="32"/>
        </w:rPr>
        <w:t>产业</w:t>
      </w:r>
      <w:r>
        <w:rPr>
          <w:rFonts w:ascii="Times New Roman" w:hAnsi="Times New Roman"/>
          <w:szCs w:val="32"/>
        </w:rPr>
        <w:t>为支撑的</w:t>
      </w:r>
      <w:r>
        <w:rPr>
          <w:rFonts w:ascii="Times New Roman" w:hAnsi="Times New Roman" w:hint="eastAsia"/>
          <w:szCs w:val="32"/>
        </w:rPr>
        <w:t>“</w:t>
      </w:r>
      <w:r>
        <w:rPr>
          <w:rFonts w:ascii="Times New Roman" w:hAnsi="Times New Roman"/>
          <w:szCs w:val="32"/>
        </w:rPr>
        <w:t>1+2+3</w:t>
      </w:r>
      <w:r>
        <w:rPr>
          <w:rFonts w:ascii="Times New Roman" w:hAnsi="Times New Roman" w:hint="eastAsia"/>
          <w:szCs w:val="32"/>
        </w:rPr>
        <w:t>”现代化</w:t>
      </w:r>
      <w:r>
        <w:rPr>
          <w:rFonts w:ascii="Times New Roman" w:hAnsi="Times New Roman"/>
          <w:szCs w:val="32"/>
        </w:rPr>
        <w:t>产业体系。紧抓服务业扩大开放综合试点契机，着力提升服务业发展能级，</w:t>
      </w:r>
      <w:r>
        <w:rPr>
          <w:rFonts w:ascii="Times New Roman" w:hAnsi="Times New Roman" w:hint="eastAsia"/>
          <w:szCs w:val="32"/>
        </w:rPr>
        <w:t>预计</w:t>
      </w:r>
      <w:r>
        <w:rPr>
          <w:rFonts w:ascii="Times New Roman" w:hAnsi="Times New Roman"/>
          <w:szCs w:val="32"/>
        </w:rPr>
        <w:t>全年规上服务业营收</w:t>
      </w:r>
      <w:r>
        <w:rPr>
          <w:rFonts w:ascii="Times New Roman" w:hAnsi="Times New Roman" w:hint="eastAsia"/>
          <w:szCs w:val="32"/>
        </w:rPr>
        <w:t>超</w:t>
      </w:r>
      <w:r>
        <w:rPr>
          <w:rFonts w:ascii="Times New Roman" w:hAnsi="Times New Roman" w:hint="eastAsia"/>
          <w:szCs w:val="32"/>
        </w:rPr>
        <w:t>1600</w:t>
      </w:r>
      <w:r>
        <w:rPr>
          <w:rFonts w:ascii="Times New Roman" w:hAnsi="Times New Roman"/>
          <w:szCs w:val="32"/>
        </w:rPr>
        <w:t>亿元</w:t>
      </w:r>
      <w:r>
        <w:rPr>
          <w:rFonts w:ascii="Times New Roman" w:hAnsi="Times New Roman" w:hint="eastAsia"/>
          <w:szCs w:val="32"/>
        </w:rPr>
        <w:t>、增长</w:t>
      </w:r>
      <w:r>
        <w:rPr>
          <w:rFonts w:ascii="Times New Roman" w:hAnsi="Times New Roman" w:hint="eastAsia"/>
          <w:szCs w:val="32"/>
        </w:rPr>
        <w:t>10%</w:t>
      </w:r>
      <w:r>
        <w:rPr>
          <w:rFonts w:ascii="Times New Roman" w:hAnsi="Times New Roman"/>
          <w:szCs w:val="32"/>
        </w:rPr>
        <w:t>，总量</w:t>
      </w:r>
      <w:r>
        <w:rPr>
          <w:rFonts w:ascii="Times New Roman" w:hAnsi="Times New Roman" w:hint="eastAsia"/>
          <w:szCs w:val="32"/>
        </w:rPr>
        <w:t>和增幅持续</w:t>
      </w:r>
      <w:r>
        <w:rPr>
          <w:rFonts w:ascii="Times New Roman" w:hAnsi="Times New Roman"/>
          <w:szCs w:val="32"/>
        </w:rPr>
        <w:t>保持全市第一。数字</w:t>
      </w:r>
      <w:r>
        <w:rPr>
          <w:rFonts w:ascii="Times New Roman" w:hAnsi="Times New Roman" w:hint="eastAsia"/>
          <w:szCs w:val="32"/>
        </w:rPr>
        <w:t>经济布局不断深化，组建“</w:t>
      </w:r>
      <w:r>
        <w:rPr>
          <w:rFonts w:ascii="Times New Roman" w:hAnsi="Times New Roman"/>
          <w:szCs w:val="32"/>
        </w:rPr>
        <w:t>智改数转</w:t>
      </w:r>
      <w:r>
        <w:rPr>
          <w:rFonts w:ascii="Times New Roman" w:hAnsi="Times New Roman" w:hint="eastAsia"/>
          <w:szCs w:val="32"/>
        </w:rPr>
        <w:t>”</w:t>
      </w:r>
      <w:r>
        <w:rPr>
          <w:rFonts w:ascii="Times New Roman" w:hAnsi="Times New Roman"/>
          <w:szCs w:val="32"/>
        </w:rPr>
        <w:t>解决方案供应商集群</w:t>
      </w:r>
      <w:r>
        <w:rPr>
          <w:rFonts w:ascii="Times New Roman" w:hAnsi="Times New Roman" w:hint="eastAsia"/>
          <w:szCs w:val="32"/>
        </w:rPr>
        <w:t>联盟</w:t>
      </w:r>
      <w:r>
        <w:rPr>
          <w:rFonts w:ascii="Times New Roman" w:hAnsi="Times New Roman"/>
          <w:szCs w:val="32"/>
        </w:rPr>
        <w:t>，中国（南京）产业数字化总部基地落地</w:t>
      </w:r>
      <w:r>
        <w:rPr>
          <w:rFonts w:ascii="Times New Roman" w:hAnsi="Times New Roman" w:hint="eastAsia"/>
          <w:szCs w:val="32"/>
        </w:rPr>
        <w:t>鼓楼</w:t>
      </w:r>
      <w:r>
        <w:rPr>
          <w:rFonts w:ascii="Times New Roman" w:hAnsi="Times New Roman"/>
          <w:szCs w:val="32"/>
        </w:rPr>
        <w:t>，中储智运等</w:t>
      </w:r>
      <w:r>
        <w:rPr>
          <w:rFonts w:ascii="Times New Roman" w:hAnsi="Times New Roman"/>
          <w:szCs w:val="32"/>
        </w:rPr>
        <w:t>4</w:t>
      </w:r>
      <w:r>
        <w:rPr>
          <w:rFonts w:ascii="Times New Roman" w:hAnsi="Times New Roman"/>
          <w:szCs w:val="32"/>
        </w:rPr>
        <w:t>家企业入选中国产业数字化百强榜</w:t>
      </w:r>
      <w:r>
        <w:rPr>
          <w:rFonts w:ascii="Times New Roman" w:hAnsi="Times New Roman" w:hint="eastAsia"/>
          <w:szCs w:val="32"/>
        </w:rPr>
        <w:t>单。企业上市步伐加快，</w:t>
      </w:r>
      <w:r>
        <w:rPr>
          <w:rFonts w:ascii="Times New Roman" w:hAnsi="Times New Roman" w:hint="eastAsia"/>
        </w:rPr>
        <w:t>通达海在深交所创业板成功上市，省设备成套公司在新三板挂牌。</w:t>
      </w:r>
      <w:r>
        <w:rPr>
          <w:rFonts w:ascii="Times New Roman" w:hAnsi="Times New Roman"/>
          <w:szCs w:val="32"/>
        </w:rPr>
        <w:t>总部经济、楼宇经济持续壮大，</w:t>
      </w:r>
      <w:r>
        <w:rPr>
          <w:rFonts w:ascii="Times New Roman" w:hAnsi="Times New Roman" w:hint="eastAsia"/>
          <w:szCs w:val="32"/>
        </w:rPr>
        <w:t>总部企业营收和税收总额均稳居全市第一，完成老旧楼宇改造</w:t>
      </w:r>
      <w:r>
        <w:rPr>
          <w:rFonts w:ascii="Times New Roman" w:hAnsi="Times New Roman" w:hint="eastAsia"/>
          <w:szCs w:val="32"/>
        </w:rPr>
        <w:t>10.1</w:t>
      </w:r>
      <w:r>
        <w:rPr>
          <w:rFonts w:ascii="Times New Roman" w:hAnsi="Times New Roman" w:hint="eastAsia"/>
          <w:szCs w:val="32"/>
        </w:rPr>
        <w:t>万平方米，全年新增亿元楼宇</w:t>
      </w:r>
      <w:r>
        <w:rPr>
          <w:rFonts w:ascii="Times New Roman" w:hAnsi="Times New Roman" w:hint="eastAsia"/>
          <w:szCs w:val="32"/>
        </w:rPr>
        <w:t>2</w:t>
      </w:r>
      <w:r>
        <w:rPr>
          <w:rFonts w:ascii="Times New Roman" w:hAnsi="Times New Roman" w:hint="eastAsia"/>
          <w:szCs w:val="32"/>
        </w:rPr>
        <w:t>幢、特色楼宇</w:t>
      </w:r>
      <w:r>
        <w:rPr>
          <w:rFonts w:ascii="Times New Roman" w:hAnsi="Times New Roman" w:hint="eastAsia"/>
          <w:szCs w:val="32"/>
        </w:rPr>
        <w:t>2</w:t>
      </w:r>
      <w:r>
        <w:rPr>
          <w:rFonts w:ascii="Times New Roman" w:hAnsi="Times New Roman" w:hint="eastAsia"/>
          <w:szCs w:val="32"/>
        </w:rPr>
        <w:t>幢，跻身</w:t>
      </w:r>
      <w:r>
        <w:rPr>
          <w:rFonts w:ascii="Times New Roman" w:hAnsi="Times New Roman"/>
          <w:szCs w:val="32"/>
        </w:rPr>
        <w:t>中国楼宇经济（总部经济）标杆城区</w:t>
      </w:r>
      <w:r>
        <w:rPr>
          <w:rFonts w:ascii="Times New Roman" w:hAnsi="Times New Roman" w:hint="eastAsia"/>
          <w:szCs w:val="32"/>
        </w:rPr>
        <w:t>第</w:t>
      </w:r>
      <w:r>
        <w:rPr>
          <w:rFonts w:ascii="Times New Roman" w:hAnsi="Times New Roman" w:hint="eastAsia"/>
          <w:szCs w:val="32"/>
        </w:rPr>
        <w:t>9</w:t>
      </w:r>
      <w:r>
        <w:rPr>
          <w:rFonts w:ascii="Times New Roman" w:hAnsi="Times New Roman" w:hint="eastAsia"/>
          <w:szCs w:val="32"/>
        </w:rPr>
        <w:t>位</w:t>
      </w:r>
      <w:r>
        <w:rPr>
          <w:rFonts w:ascii="Times New Roman" w:hAnsi="Times New Roman"/>
          <w:szCs w:val="32"/>
        </w:rPr>
        <w:t>。</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重大项目建设蹄疾步稳。</w:t>
      </w:r>
      <w:r>
        <w:rPr>
          <w:rFonts w:ascii="Times New Roman" w:hAnsi="Times New Roman"/>
          <w:szCs w:val="32"/>
        </w:rPr>
        <w:t>健全完善区领导联系重大项目工作机制，实体化运作区重大项目推进办公室，全力做好重大项目开工建设全周期管理、全流程服务、全要素保障，有效解决项目用地、土方外运、市政配套等堵点难点问题。重大项目全年完成投资</w:t>
      </w:r>
      <w:r>
        <w:rPr>
          <w:rFonts w:ascii="Times New Roman" w:hAnsi="Times New Roman"/>
          <w:szCs w:val="32"/>
        </w:rPr>
        <w:t>150</w:t>
      </w:r>
      <w:r>
        <w:rPr>
          <w:rFonts w:ascii="Times New Roman" w:hAnsi="Times New Roman"/>
          <w:szCs w:val="32"/>
        </w:rPr>
        <w:t>亿元，国睿科技园、</w:t>
      </w:r>
      <w:r>
        <w:rPr>
          <w:rFonts w:ascii="Times New Roman" w:hAnsi="Times New Roman" w:hint="eastAsia"/>
          <w:szCs w:val="32"/>
        </w:rPr>
        <w:t>阳光广场</w:t>
      </w:r>
      <w:r>
        <w:rPr>
          <w:rFonts w:ascii="Times New Roman" w:hAnsi="Times New Roman" w:hint="eastAsia"/>
          <w:szCs w:val="32"/>
        </w:rPr>
        <w:t>8</w:t>
      </w:r>
      <w:r>
        <w:rPr>
          <w:rFonts w:ascii="Times New Roman" w:hAnsi="Times New Roman" w:hint="eastAsia"/>
          <w:szCs w:val="32"/>
        </w:rPr>
        <w:t>号等</w:t>
      </w:r>
      <w:r>
        <w:rPr>
          <w:rFonts w:ascii="Times New Roman" w:hAnsi="Times New Roman" w:hint="eastAsia"/>
          <w:szCs w:val="32"/>
        </w:rPr>
        <w:t>23</w:t>
      </w:r>
      <w:r>
        <w:rPr>
          <w:rFonts w:ascii="Times New Roman" w:hAnsi="Times New Roman" w:hint="eastAsia"/>
          <w:szCs w:val="32"/>
        </w:rPr>
        <w:t>个项目</w:t>
      </w:r>
      <w:r>
        <w:rPr>
          <w:rFonts w:ascii="Times New Roman" w:hAnsi="Times New Roman"/>
          <w:szCs w:val="32"/>
        </w:rPr>
        <w:t>开工建设，</w:t>
      </w:r>
      <w:r>
        <w:rPr>
          <w:rFonts w:ascii="Times New Roman" w:hAnsi="Times New Roman"/>
          <w:szCs w:val="32"/>
        </w:rPr>
        <w:lastRenderedPageBreak/>
        <w:t>中信泰富总部基地</w:t>
      </w:r>
      <w:r>
        <w:rPr>
          <w:rFonts w:ascii="Times New Roman" w:hAnsi="Times New Roman" w:hint="eastAsia"/>
          <w:szCs w:val="32"/>
        </w:rPr>
        <w:t>、</w:t>
      </w:r>
      <w:r>
        <w:rPr>
          <w:rFonts w:ascii="Times New Roman" w:hAnsi="Times New Roman"/>
          <w:szCs w:val="32"/>
        </w:rPr>
        <w:t>华贸</w:t>
      </w:r>
      <w:r>
        <w:rPr>
          <w:rFonts w:ascii="Times New Roman" w:hAnsi="Times New Roman" w:hint="eastAsia"/>
          <w:szCs w:val="32"/>
        </w:rPr>
        <w:t>国际</w:t>
      </w:r>
      <w:r>
        <w:rPr>
          <w:rFonts w:ascii="Times New Roman" w:hAnsi="Times New Roman"/>
          <w:szCs w:val="32"/>
        </w:rPr>
        <w:t>中心实现</w:t>
      </w:r>
      <w:r>
        <w:rPr>
          <w:rFonts w:ascii="Times New Roman" w:hAnsi="Times New Roman" w:hint="eastAsia"/>
          <w:szCs w:val="32"/>
        </w:rPr>
        <w:t>塔楼</w:t>
      </w:r>
      <w:r>
        <w:rPr>
          <w:rFonts w:ascii="Times New Roman" w:hAnsi="Times New Roman"/>
          <w:szCs w:val="32"/>
        </w:rPr>
        <w:t>结构封顶。中国（南京）电力自动化工业园、深业滨江</w:t>
      </w:r>
      <w:r>
        <w:rPr>
          <w:rFonts w:ascii="Times New Roman" w:hAnsi="Times New Roman" w:hint="eastAsia"/>
          <w:szCs w:val="32"/>
        </w:rPr>
        <w:t>创新</w:t>
      </w:r>
      <w:r>
        <w:rPr>
          <w:rFonts w:ascii="Times New Roman" w:hAnsi="Times New Roman"/>
          <w:szCs w:val="32"/>
        </w:rPr>
        <w:t>总部基地等</w:t>
      </w:r>
      <w:r>
        <w:rPr>
          <w:rFonts w:ascii="Times New Roman" w:hAnsi="Times New Roman"/>
          <w:szCs w:val="32"/>
        </w:rPr>
        <w:t>8</w:t>
      </w:r>
      <w:r>
        <w:rPr>
          <w:rFonts w:ascii="Times New Roman" w:hAnsi="Times New Roman"/>
          <w:szCs w:val="32"/>
        </w:rPr>
        <w:t>个重大产业项目实现竣工，新增载体面积</w:t>
      </w:r>
      <w:r>
        <w:rPr>
          <w:rFonts w:ascii="Times New Roman" w:hAnsi="Times New Roman"/>
          <w:szCs w:val="32"/>
        </w:rPr>
        <w:t>60</w:t>
      </w:r>
      <w:r>
        <w:rPr>
          <w:rFonts w:ascii="Times New Roman" w:hAnsi="Times New Roman"/>
          <w:szCs w:val="32"/>
        </w:rPr>
        <w:t>万平方米。</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hint="eastAsia"/>
          <w:szCs w:val="32"/>
        </w:rPr>
        <w:t>市场有效需求持续提振</w:t>
      </w:r>
      <w:r>
        <w:rPr>
          <w:rFonts w:ascii="Times New Roman" w:eastAsia="方正楷体_GBK" w:hAnsi="Times New Roman"/>
          <w:szCs w:val="32"/>
        </w:rPr>
        <w:t>。</w:t>
      </w:r>
      <w:r>
        <w:rPr>
          <w:rFonts w:ascii="Times New Roman" w:eastAsia="方正楷体_GBK" w:hAnsi="Times New Roman" w:hint="eastAsia"/>
          <w:szCs w:val="32"/>
        </w:rPr>
        <w:t>“</w:t>
      </w:r>
      <w:r>
        <w:rPr>
          <w:rFonts w:ascii="Times New Roman" w:hAnsi="Times New Roman"/>
          <w:szCs w:val="32"/>
        </w:rPr>
        <w:t>来吧！鼓楼</w:t>
      </w:r>
      <w:r>
        <w:rPr>
          <w:rFonts w:ascii="Times New Roman" w:hAnsi="Times New Roman" w:hint="eastAsia"/>
          <w:szCs w:val="32"/>
        </w:rPr>
        <w:t>”</w:t>
      </w:r>
      <w:r>
        <w:rPr>
          <w:rFonts w:ascii="Times New Roman" w:hAnsi="Times New Roman" w:hint="eastAsia"/>
          <w:szCs w:val="32"/>
        </w:rPr>
        <w:t>IP</w:t>
      </w:r>
      <w:r>
        <w:rPr>
          <w:rFonts w:ascii="Times New Roman" w:hAnsi="Times New Roman" w:hint="eastAsia"/>
          <w:szCs w:val="32"/>
        </w:rPr>
        <w:t>引领消费新热潮</w:t>
      </w:r>
      <w:r>
        <w:rPr>
          <w:rFonts w:ascii="Times New Roman" w:hAnsi="Times New Roman"/>
          <w:szCs w:val="32"/>
        </w:rPr>
        <w:t>，</w:t>
      </w:r>
      <w:r>
        <w:rPr>
          <w:rFonts w:ascii="Times New Roman" w:hAnsi="Times New Roman" w:hint="eastAsia"/>
          <w:szCs w:val="32"/>
        </w:rPr>
        <w:t>“</w:t>
      </w:r>
      <w:r>
        <w:rPr>
          <w:rFonts w:ascii="Times New Roman" w:hAnsi="Times New Roman"/>
          <w:szCs w:val="32"/>
        </w:rPr>
        <w:t>咖啡节</w:t>
      </w:r>
      <w:r>
        <w:rPr>
          <w:rFonts w:ascii="Times New Roman" w:hAnsi="Times New Roman" w:hint="eastAsia"/>
          <w:szCs w:val="32"/>
        </w:rPr>
        <w:t>”“潮玩节”“</w:t>
      </w:r>
      <w:r>
        <w:rPr>
          <w:rFonts w:ascii="Times New Roman" w:hAnsi="Times New Roman"/>
          <w:szCs w:val="32"/>
        </w:rPr>
        <w:t>街拍节</w:t>
      </w:r>
      <w:r>
        <w:rPr>
          <w:rFonts w:ascii="Times New Roman" w:hAnsi="Times New Roman" w:hint="eastAsia"/>
          <w:szCs w:val="32"/>
        </w:rPr>
        <w:t>”等火爆出圈</w:t>
      </w:r>
      <w:r>
        <w:rPr>
          <w:rFonts w:ascii="Times New Roman" w:hAnsi="Times New Roman"/>
          <w:szCs w:val="32"/>
        </w:rPr>
        <w:t>，全年举办消费促进活动超百场，</w:t>
      </w:r>
      <w:r>
        <w:rPr>
          <w:rFonts w:ascii="Times New Roman" w:hAnsi="Times New Roman" w:hint="eastAsia"/>
          <w:szCs w:val="32"/>
        </w:rPr>
        <w:t>用足用好省市区各类</w:t>
      </w:r>
      <w:r>
        <w:rPr>
          <w:rFonts w:ascii="Times New Roman" w:hAnsi="Times New Roman"/>
          <w:szCs w:val="32"/>
        </w:rPr>
        <w:t>消费</w:t>
      </w:r>
      <w:r>
        <w:rPr>
          <w:rFonts w:ascii="Times New Roman" w:hAnsi="Times New Roman" w:hint="eastAsia"/>
          <w:szCs w:val="32"/>
        </w:rPr>
        <w:t>补贴政策</w:t>
      </w:r>
      <w:r>
        <w:rPr>
          <w:rFonts w:ascii="Times New Roman" w:hAnsi="Times New Roman"/>
          <w:szCs w:val="32"/>
        </w:rPr>
        <w:t>，</w:t>
      </w:r>
      <w:r>
        <w:rPr>
          <w:rFonts w:ascii="Times New Roman" w:hAnsi="Times New Roman" w:hint="eastAsia"/>
          <w:szCs w:val="32"/>
        </w:rPr>
        <w:t>拉</w:t>
      </w:r>
      <w:r>
        <w:rPr>
          <w:rFonts w:ascii="Times New Roman" w:hAnsi="Times New Roman"/>
          <w:szCs w:val="32"/>
        </w:rPr>
        <w:t>动</w:t>
      </w:r>
      <w:r>
        <w:rPr>
          <w:rFonts w:ascii="Times New Roman" w:hAnsi="Times New Roman" w:hint="eastAsia"/>
          <w:szCs w:val="32"/>
        </w:rPr>
        <w:t>居民</w:t>
      </w:r>
      <w:r>
        <w:rPr>
          <w:rFonts w:ascii="Times New Roman" w:hAnsi="Times New Roman"/>
          <w:szCs w:val="32"/>
        </w:rPr>
        <w:t>消费</w:t>
      </w:r>
      <w:r>
        <w:rPr>
          <w:rFonts w:ascii="Times New Roman" w:hAnsi="Times New Roman" w:hint="eastAsia"/>
          <w:szCs w:val="32"/>
        </w:rPr>
        <w:t>超</w:t>
      </w:r>
      <w:r>
        <w:rPr>
          <w:rFonts w:ascii="Times New Roman" w:hAnsi="Times New Roman" w:hint="eastAsia"/>
          <w:szCs w:val="32"/>
        </w:rPr>
        <w:t>10</w:t>
      </w:r>
      <w:r>
        <w:rPr>
          <w:rFonts w:ascii="Times New Roman" w:hAnsi="Times New Roman"/>
          <w:szCs w:val="32"/>
        </w:rPr>
        <w:t>亿元。夜间经济亮点纷呈，</w:t>
      </w:r>
      <w:r>
        <w:rPr>
          <w:rFonts w:ascii="Times New Roman" w:hAnsi="Times New Roman" w:hint="eastAsia"/>
          <w:szCs w:val="32"/>
        </w:rPr>
        <w:t>推出支持夜间经济发展六十条举措，点亮</w:t>
      </w:r>
      <w:r>
        <w:rPr>
          <w:rFonts w:ascii="Times New Roman" w:hAnsi="Times New Roman"/>
          <w:szCs w:val="32"/>
        </w:rPr>
        <w:t>星空消费地图，打造新街口西北象限</w:t>
      </w:r>
      <w:r>
        <w:rPr>
          <w:rFonts w:ascii="Times New Roman" w:hAnsi="Times New Roman" w:hint="eastAsia"/>
          <w:szCs w:val="32"/>
        </w:rPr>
        <w:t>“</w:t>
      </w:r>
      <w:r>
        <w:rPr>
          <w:rFonts w:ascii="Times New Roman" w:hAnsi="Times New Roman"/>
          <w:szCs w:val="32"/>
        </w:rPr>
        <w:t>鼓楼</w:t>
      </w:r>
      <w:r>
        <w:rPr>
          <w:rFonts w:ascii="Times New Roman" w:hAnsi="Times New Roman"/>
          <w:szCs w:val="32"/>
        </w:rPr>
        <w:t>·</w:t>
      </w:r>
      <w:r>
        <w:rPr>
          <w:rFonts w:ascii="Times New Roman" w:hAnsi="Times New Roman"/>
          <w:szCs w:val="32"/>
        </w:rPr>
        <w:t>夜</w:t>
      </w:r>
      <w:r>
        <w:rPr>
          <w:rFonts w:ascii="Times New Roman" w:hAnsi="Times New Roman"/>
          <w:szCs w:val="32"/>
        </w:rPr>
        <w:t>STAR</w:t>
      </w:r>
      <w:r>
        <w:rPr>
          <w:rFonts w:ascii="Times New Roman" w:hAnsi="Times New Roman" w:hint="eastAsia"/>
          <w:szCs w:val="32"/>
        </w:rPr>
        <w:t>”</w:t>
      </w:r>
      <w:r>
        <w:rPr>
          <w:rFonts w:ascii="Times New Roman" w:hAnsi="Times New Roman"/>
          <w:szCs w:val="32"/>
        </w:rPr>
        <w:t>特色街巷集群。首店品牌</w:t>
      </w:r>
      <w:r>
        <w:rPr>
          <w:rFonts w:ascii="Times New Roman" w:hAnsi="Times New Roman" w:hint="eastAsia"/>
          <w:szCs w:val="32"/>
        </w:rPr>
        <w:t>加速集聚</w:t>
      </w:r>
      <w:r>
        <w:rPr>
          <w:rFonts w:ascii="Times New Roman" w:hAnsi="Times New Roman"/>
          <w:szCs w:val="32"/>
        </w:rPr>
        <w:t>，全年引进各级首店</w:t>
      </w:r>
      <w:r>
        <w:rPr>
          <w:rFonts w:ascii="Times New Roman" w:hAnsi="Times New Roman"/>
          <w:szCs w:val="32"/>
        </w:rPr>
        <w:t>90</w:t>
      </w:r>
      <w:r>
        <w:rPr>
          <w:rFonts w:ascii="Times New Roman" w:hAnsi="Times New Roman"/>
          <w:szCs w:val="32"/>
        </w:rPr>
        <w:t>家，</w:t>
      </w:r>
      <w:r>
        <w:rPr>
          <w:rFonts w:ascii="Times New Roman" w:hAnsi="Times New Roman" w:hint="eastAsia"/>
          <w:szCs w:val="32"/>
        </w:rPr>
        <w:t>推出</w:t>
      </w:r>
      <w:r>
        <w:rPr>
          <w:rFonts w:ascii="Times New Roman" w:hAnsi="Times New Roman"/>
          <w:szCs w:val="32"/>
        </w:rPr>
        <w:t>各类新场景</w:t>
      </w:r>
      <w:r>
        <w:rPr>
          <w:rFonts w:ascii="Times New Roman" w:hAnsi="Times New Roman"/>
          <w:szCs w:val="32"/>
        </w:rPr>
        <w:t>130</w:t>
      </w:r>
      <w:r>
        <w:rPr>
          <w:rFonts w:ascii="Times New Roman" w:hAnsi="Times New Roman"/>
          <w:szCs w:val="32"/>
        </w:rPr>
        <w:t>个。外向</w:t>
      </w:r>
      <w:r>
        <w:rPr>
          <w:rFonts w:ascii="Times New Roman" w:hAnsi="Times New Roman" w:hint="eastAsia"/>
          <w:szCs w:val="32"/>
        </w:rPr>
        <w:t>型</w:t>
      </w:r>
      <w:r>
        <w:rPr>
          <w:rFonts w:ascii="Times New Roman" w:hAnsi="Times New Roman"/>
          <w:szCs w:val="32"/>
        </w:rPr>
        <w:t>经济不断拓展，</w:t>
      </w:r>
      <w:r>
        <w:rPr>
          <w:rFonts w:ascii="Times New Roman" w:hAnsi="Times New Roman" w:hint="eastAsia"/>
          <w:szCs w:val="32"/>
        </w:rPr>
        <w:t>法国、荷兰、塞浦路斯签证（南京）受理中心在鼓楼重启，</w:t>
      </w:r>
      <w:r>
        <w:rPr>
          <w:rFonts w:ascii="Times New Roman" w:hAnsi="Times New Roman"/>
          <w:szCs w:val="32"/>
        </w:rPr>
        <w:t>南京品牌出海创新服务中心</w:t>
      </w:r>
      <w:r>
        <w:rPr>
          <w:rFonts w:ascii="Times New Roman" w:hAnsi="Times New Roman" w:hint="eastAsia"/>
          <w:szCs w:val="32"/>
        </w:rPr>
        <w:t>、</w:t>
      </w:r>
      <w:r>
        <w:rPr>
          <w:rFonts w:ascii="Times New Roman" w:hAnsi="Times New Roman"/>
          <w:szCs w:val="32"/>
        </w:rPr>
        <w:t>市采通南京鼓楼服务中心落地</w:t>
      </w:r>
      <w:r>
        <w:rPr>
          <w:rFonts w:ascii="Times New Roman" w:hAnsi="Times New Roman" w:hint="eastAsia"/>
          <w:szCs w:val="32"/>
        </w:rPr>
        <w:t>滨江数字贸易跨境电商示范园</w:t>
      </w:r>
      <w:r>
        <w:rPr>
          <w:rFonts w:ascii="Times New Roman" w:hAnsi="Times New Roman"/>
          <w:szCs w:val="32"/>
        </w:rPr>
        <w:t>，</w:t>
      </w:r>
      <w:r>
        <w:rPr>
          <w:rFonts w:ascii="Times New Roman" w:hAnsi="Times New Roman" w:hint="eastAsia"/>
          <w:szCs w:val="32"/>
        </w:rPr>
        <w:t>全方位助力企业产品“乘云出海”，</w:t>
      </w:r>
      <w:r>
        <w:rPr>
          <w:rFonts w:ascii="Times New Roman" w:hAnsi="Times New Roman"/>
          <w:szCs w:val="32"/>
        </w:rPr>
        <w:t>累计招引跨境电商企业近百家，全年跨境电商交易规模近</w:t>
      </w:r>
      <w:r>
        <w:rPr>
          <w:rFonts w:ascii="Times New Roman" w:hAnsi="Times New Roman"/>
          <w:szCs w:val="32"/>
        </w:rPr>
        <w:t>40</w:t>
      </w:r>
      <w:r>
        <w:rPr>
          <w:rFonts w:ascii="Times New Roman" w:hAnsi="Times New Roman"/>
          <w:szCs w:val="32"/>
        </w:rPr>
        <w:t>亿元。</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招商引资质效</w:t>
      </w:r>
      <w:r>
        <w:rPr>
          <w:rFonts w:ascii="Times New Roman" w:eastAsia="方正楷体_GBK" w:hAnsi="Times New Roman" w:hint="eastAsia"/>
          <w:szCs w:val="32"/>
        </w:rPr>
        <w:t>不断</w:t>
      </w:r>
      <w:r>
        <w:rPr>
          <w:rFonts w:ascii="Times New Roman" w:eastAsia="方正楷体_GBK" w:hAnsi="Times New Roman"/>
          <w:szCs w:val="32"/>
        </w:rPr>
        <w:t>提升。</w:t>
      </w:r>
      <w:r>
        <w:rPr>
          <w:rFonts w:ascii="Times New Roman" w:hAnsi="Times New Roman" w:hint="eastAsia"/>
          <w:szCs w:val="32"/>
        </w:rPr>
        <w:t>建立健全</w:t>
      </w:r>
      <w:r>
        <w:rPr>
          <w:rFonts w:ascii="Times New Roman" w:hAnsi="Times New Roman"/>
          <w:szCs w:val="32"/>
        </w:rPr>
        <w:t>央企招商对接走访工作机制，全年招引中煤能源江苏联营总部、</w:t>
      </w:r>
      <w:r>
        <w:rPr>
          <w:rFonts w:ascii="Times New Roman" w:eastAsia="仿宋" w:hAnsi="Times New Roman"/>
          <w:szCs w:val="32"/>
        </w:rPr>
        <w:t>中咨公司长三角工程咨询总部</w:t>
      </w:r>
      <w:r>
        <w:rPr>
          <w:rFonts w:ascii="Times New Roman" w:eastAsia="仿宋" w:hAnsi="Times New Roman" w:hint="eastAsia"/>
          <w:szCs w:val="32"/>
        </w:rPr>
        <w:t>、</w:t>
      </w:r>
      <w:r>
        <w:rPr>
          <w:rFonts w:ascii="Times New Roman" w:hAnsi="Times New Roman"/>
          <w:szCs w:val="32"/>
        </w:rPr>
        <w:t>中建华东投资建设总部等央企项目</w:t>
      </w:r>
      <w:r>
        <w:rPr>
          <w:rFonts w:ascii="Times New Roman" w:hAnsi="Times New Roman"/>
          <w:szCs w:val="32"/>
        </w:rPr>
        <w:t>1</w:t>
      </w:r>
      <w:r>
        <w:rPr>
          <w:rFonts w:ascii="Times New Roman" w:hAnsi="Times New Roman" w:hint="eastAsia"/>
          <w:szCs w:val="32"/>
        </w:rPr>
        <w:t>6</w:t>
      </w:r>
      <w:r>
        <w:rPr>
          <w:rFonts w:ascii="Times New Roman" w:hAnsi="Times New Roman"/>
          <w:szCs w:val="32"/>
        </w:rPr>
        <w:t>个，</w:t>
      </w:r>
      <w:r>
        <w:rPr>
          <w:rFonts w:ascii="Times New Roman" w:hAnsi="Times New Roman" w:hint="eastAsia"/>
          <w:szCs w:val="32"/>
        </w:rPr>
        <w:t>计划</w:t>
      </w:r>
      <w:r>
        <w:rPr>
          <w:rFonts w:ascii="Times New Roman" w:hAnsi="Times New Roman"/>
          <w:szCs w:val="32"/>
        </w:rPr>
        <w:t>投资总额超千亿元</w:t>
      </w:r>
      <w:r>
        <w:rPr>
          <w:rFonts w:ascii="Times New Roman" w:hAnsi="Times New Roman" w:hint="eastAsia"/>
          <w:szCs w:val="32"/>
        </w:rPr>
        <w:t>，央企机构数量全市第一</w:t>
      </w:r>
      <w:r>
        <w:rPr>
          <w:rFonts w:ascii="Times New Roman" w:hAnsi="Times New Roman"/>
          <w:szCs w:val="32"/>
        </w:rPr>
        <w:t>。</w:t>
      </w:r>
      <w:r>
        <w:rPr>
          <w:rFonts w:ascii="Times New Roman" w:hAnsi="Times New Roman" w:hint="eastAsia"/>
          <w:szCs w:val="32"/>
        </w:rPr>
        <w:t>国际化招商持续发力，发布“</w:t>
      </w:r>
      <w:r>
        <w:rPr>
          <w:rFonts w:ascii="Times New Roman" w:hAnsi="Times New Roman"/>
          <w:szCs w:val="32"/>
        </w:rPr>
        <w:t>全球专业服务商集群</w:t>
      </w:r>
      <w:r>
        <w:rPr>
          <w:rFonts w:ascii="Times New Roman" w:hAnsi="Times New Roman" w:hint="eastAsia"/>
          <w:szCs w:val="32"/>
        </w:rPr>
        <w:t>”</w:t>
      </w:r>
      <w:r>
        <w:rPr>
          <w:rFonts w:ascii="Times New Roman" w:hAnsi="Times New Roman"/>
          <w:szCs w:val="32"/>
        </w:rPr>
        <w:t>三年行动计划</w:t>
      </w:r>
      <w:r>
        <w:rPr>
          <w:rFonts w:ascii="Times New Roman" w:hAnsi="Times New Roman" w:hint="eastAsia"/>
          <w:szCs w:val="32"/>
        </w:rPr>
        <w:t>，</w:t>
      </w:r>
      <w:r>
        <w:rPr>
          <w:rFonts w:ascii="Times New Roman" w:hAnsi="Times New Roman"/>
          <w:szCs w:val="32"/>
        </w:rPr>
        <w:t>赴港澳和</w:t>
      </w:r>
      <w:r>
        <w:rPr>
          <w:rFonts w:ascii="Times New Roman" w:hAnsi="Times New Roman" w:hint="eastAsia"/>
          <w:szCs w:val="32"/>
        </w:rPr>
        <w:t>东南亚</w:t>
      </w:r>
      <w:r>
        <w:rPr>
          <w:rFonts w:ascii="Times New Roman" w:hAnsi="Times New Roman"/>
          <w:szCs w:val="32"/>
        </w:rPr>
        <w:t>、</w:t>
      </w:r>
      <w:r>
        <w:rPr>
          <w:rFonts w:ascii="Times New Roman" w:hAnsi="Times New Roman" w:hint="eastAsia"/>
          <w:szCs w:val="32"/>
        </w:rPr>
        <w:t>日韩、</w:t>
      </w:r>
      <w:r>
        <w:rPr>
          <w:rFonts w:ascii="Times New Roman" w:hAnsi="Times New Roman"/>
          <w:szCs w:val="32"/>
        </w:rPr>
        <w:t>欧美</w:t>
      </w:r>
      <w:r>
        <w:rPr>
          <w:rFonts w:ascii="Times New Roman" w:hAnsi="Times New Roman" w:hint="eastAsia"/>
          <w:szCs w:val="32"/>
        </w:rPr>
        <w:t>等地</w:t>
      </w:r>
      <w:r>
        <w:rPr>
          <w:rFonts w:ascii="Times New Roman" w:hAnsi="Times New Roman"/>
          <w:szCs w:val="32"/>
        </w:rPr>
        <w:t>开展境外招商</w:t>
      </w:r>
      <w:r>
        <w:rPr>
          <w:rFonts w:ascii="Times New Roman" w:hAnsi="Times New Roman"/>
          <w:szCs w:val="32"/>
        </w:rPr>
        <w:t>6</w:t>
      </w:r>
      <w:r>
        <w:rPr>
          <w:rFonts w:ascii="Times New Roman" w:hAnsi="Times New Roman"/>
          <w:szCs w:val="32"/>
        </w:rPr>
        <w:t>次，</w:t>
      </w:r>
      <w:r>
        <w:rPr>
          <w:rFonts w:ascii="Times New Roman" w:hAnsi="Times New Roman"/>
          <w:szCs w:val="32"/>
        </w:rPr>
        <w:t>PKF</w:t>
      </w:r>
      <w:r>
        <w:rPr>
          <w:rFonts w:ascii="Times New Roman" w:hAnsi="Times New Roman"/>
          <w:szCs w:val="32"/>
        </w:rPr>
        <w:t>中国区域投资总部</w:t>
      </w:r>
      <w:r>
        <w:rPr>
          <w:rFonts w:ascii="Times New Roman" w:hAnsi="Times New Roman" w:hint="eastAsia"/>
          <w:szCs w:val="32"/>
        </w:rPr>
        <w:t>落户鼓楼，全年</w:t>
      </w:r>
      <w:r>
        <w:rPr>
          <w:rFonts w:ascii="Times New Roman" w:hAnsi="Times New Roman"/>
          <w:szCs w:val="32"/>
        </w:rPr>
        <w:t>实际</w:t>
      </w:r>
      <w:r>
        <w:rPr>
          <w:rFonts w:ascii="Times New Roman" w:hAnsi="Times New Roman" w:hint="eastAsia"/>
          <w:szCs w:val="32"/>
        </w:rPr>
        <w:t>使用</w:t>
      </w:r>
      <w:r>
        <w:rPr>
          <w:rFonts w:ascii="Times New Roman" w:hAnsi="Times New Roman"/>
          <w:szCs w:val="32"/>
        </w:rPr>
        <w:t>外资</w:t>
      </w:r>
      <w:r>
        <w:rPr>
          <w:rFonts w:ascii="Times New Roman" w:hAnsi="Times New Roman"/>
          <w:szCs w:val="32"/>
        </w:rPr>
        <w:t>8.15</w:t>
      </w:r>
      <w:r>
        <w:rPr>
          <w:rFonts w:ascii="Times New Roman" w:hAnsi="Times New Roman"/>
          <w:szCs w:val="32"/>
        </w:rPr>
        <w:t>亿美元</w:t>
      </w:r>
      <w:r>
        <w:rPr>
          <w:rFonts w:ascii="Times New Roman" w:hAnsi="Times New Roman" w:hint="eastAsia"/>
          <w:szCs w:val="32"/>
        </w:rPr>
        <w:t>、</w:t>
      </w:r>
      <w:r>
        <w:rPr>
          <w:rFonts w:ascii="Times New Roman" w:hAnsi="Times New Roman"/>
          <w:szCs w:val="32"/>
        </w:rPr>
        <w:t>全市第一。</w:t>
      </w:r>
      <w:r>
        <w:rPr>
          <w:rFonts w:ascii="Times New Roman" w:hAnsi="Times New Roman" w:hint="eastAsia"/>
          <w:szCs w:val="32"/>
        </w:rPr>
        <w:t>策划</w:t>
      </w:r>
      <w:r>
        <w:rPr>
          <w:rFonts w:ascii="Times New Roman" w:hAnsi="Times New Roman"/>
          <w:szCs w:val="32"/>
        </w:rPr>
        <w:t>举办</w:t>
      </w:r>
      <w:r>
        <w:rPr>
          <w:rFonts w:ascii="Times New Roman" w:hAnsi="Times New Roman" w:hint="eastAsia"/>
          <w:szCs w:val="32"/>
        </w:rPr>
        <w:t>中国专精特新企业投资峰会</w:t>
      </w:r>
      <w:r>
        <w:rPr>
          <w:rFonts w:ascii="Times New Roman" w:hAnsi="Times New Roman"/>
          <w:szCs w:val="32"/>
        </w:rPr>
        <w:t>等重点招商活动</w:t>
      </w:r>
      <w:r>
        <w:rPr>
          <w:rFonts w:ascii="Times New Roman" w:hAnsi="Times New Roman" w:hint="eastAsia"/>
          <w:szCs w:val="32"/>
        </w:rPr>
        <w:t>42</w:t>
      </w:r>
      <w:r>
        <w:rPr>
          <w:rFonts w:ascii="Times New Roman" w:hAnsi="Times New Roman"/>
          <w:szCs w:val="32"/>
        </w:rPr>
        <w:t>场</w:t>
      </w:r>
      <w:r>
        <w:rPr>
          <w:rFonts w:ascii="Times New Roman" w:hAnsi="Times New Roman" w:hint="eastAsia"/>
          <w:szCs w:val="32"/>
        </w:rPr>
        <w:t>、</w:t>
      </w:r>
      <w:r>
        <w:rPr>
          <w:rFonts w:ascii="Times New Roman" w:hAnsi="Times New Roman"/>
          <w:szCs w:val="32"/>
        </w:rPr>
        <w:t>宁海路电力产业招商</w:t>
      </w:r>
      <w:r>
        <w:rPr>
          <w:rFonts w:ascii="Times New Roman" w:hAnsi="Times New Roman" w:hint="eastAsia"/>
          <w:szCs w:val="32"/>
        </w:rPr>
        <w:lastRenderedPageBreak/>
        <w:t>周</w:t>
      </w:r>
      <w:r>
        <w:rPr>
          <w:rFonts w:ascii="Times New Roman" w:hAnsi="Times New Roman"/>
          <w:szCs w:val="32"/>
        </w:rPr>
        <w:t>等特色推介活动近百场，德龙汇能华东区域总部、江苏省战略性新兴产业母基金等一批优质项目成功落地。全年实际利用内资</w:t>
      </w:r>
      <w:r>
        <w:rPr>
          <w:rFonts w:ascii="Times New Roman" w:hAnsi="Times New Roman" w:hint="eastAsia"/>
          <w:szCs w:val="32"/>
        </w:rPr>
        <w:t>137</w:t>
      </w:r>
      <w:r>
        <w:rPr>
          <w:rFonts w:ascii="Times New Roman" w:hAnsi="Times New Roman"/>
          <w:szCs w:val="32"/>
        </w:rPr>
        <w:t>亿元，签约项目投资总额</w:t>
      </w:r>
      <w:r>
        <w:rPr>
          <w:rFonts w:ascii="Times New Roman" w:hAnsi="Times New Roman" w:hint="eastAsia"/>
          <w:szCs w:val="32"/>
        </w:rPr>
        <w:t>660</w:t>
      </w:r>
      <w:r>
        <w:rPr>
          <w:rFonts w:ascii="Times New Roman" w:hAnsi="Times New Roman"/>
          <w:szCs w:val="32"/>
        </w:rPr>
        <w:t>亿元，签约亿元以上项目</w:t>
      </w:r>
      <w:r>
        <w:rPr>
          <w:rFonts w:ascii="Times New Roman" w:hAnsi="Times New Roman" w:hint="eastAsia"/>
          <w:szCs w:val="32"/>
        </w:rPr>
        <w:t>110</w:t>
      </w:r>
      <w:r>
        <w:rPr>
          <w:rFonts w:ascii="Times New Roman" w:hAnsi="Times New Roman"/>
          <w:szCs w:val="32"/>
        </w:rPr>
        <w:t>个</w:t>
      </w:r>
      <w:r>
        <w:rPr>
          <w:rFonts w:ascii="Times New Roman" w:hAnsi="Times New Roman" w:hint="eastAsia"/>
          <w:szCs w:val="32"/>
        </w:rPr>
        <w:t>，均位居主城前列。</w:t>
      </w:r>
    </w:p>
    <w:p w:rsidR="00A14AAB" w:rsidRDefault="005445CE">
      <w:pPr>
        <w:pStyle w:val="a7"/>
        <w:spacing w:line="560" w:lineRule="exact"/>
        <w:ind w:firstLine="640"/>
        <w:rPr>
          <w:rFonts w:ascii="Times New Roman" w:eastAsia="方正楷体_GBK" w:hAnsi="Times New Roman"/>
          <w:szCs w:val="32"/>
          <w:highlight w:val="yellow"/>
        </w:rPr>
      </w:pPr>
      <w:r>
        <w:rPr>
          <w:rFonts w:ascii="Times New Roman" w:eastAsia="方正黑体_GBK" w:hAnsi="Times New Roman"/>
          <w:szCs w:val="32"/>
        </w:rPr>
        <w:t>（二）全域创新持续深入，动能转换</w:t>
      </w:r>
      <w:r>
        <w:rPr>
          <w:rFonts w:ascii="Times New Roman" w:eastAsia="方正黑体_GBK" w:hAnsi="Times New Roman" w:hint="eastAsia"/>
          <w:szCs w:val="32"/>
        </w:rPr>
        <w:t>步伐</w:t>
      </w:r>
      <w:r>
        <w:rPr>
          <w:rFonts w:ascii="Times New Roman" w:eastAsia="方正黑体_GBK" w:hAnsi="Times New Roman"/>
          <w:szCs w:val="32"/>
        </w:rPr>
        <w:t>更快</w:t>
      </w:r>
    </w:p>
    <w:p w:rsidR="00A14AAB" w:rsidRDefault="005445CE">
      <w:pPr>
        <w:spacing w:line="560" w:lineRule="exact"/>
        <w:ind w:firstLine="640"/>
        <w:rPr>
          <w:rFonts w:ascii="Times New Roman" w:hAnsi="Times New Roman"/>
          <w:szCs w:val="32"/>
        </w:rPr>
      </w:pPr>
      <w:r>
        <w:rPr>
          <w:rFonts w:ascii="Times New Roman" w:hAnsi="Times New Roman"/>
          <w:szCs w:val="32"/>
        </w:rPr>
        <w:t>坚决扛起高水平科技自立自强的鼓楼担当，</w:t>
      </w:r>
      <w:r>
        <w:rPr>
          <w:rFonts w:ascii="Times New Roman" w:hAnsi="Times New Roman" w:hint="eastAsia"/>
          <w:szCs w:val="32"/>
        </w:rPr>
        <w:t>扎实推进</w:t>
      </w:r>
      <w:r>
        <w:rPr>
          <w:rFonts w:ascii="Times New Roman" w:hAnsi="Times New Roman"/>
          <w:szCs w:val="32"/>
        </w:rPr>
        <w:t>引领性国家创新型城市先行区</w:t>
      </w:r>
      <w:r>
        <w:rPr>
          <w:rFonts w:ascii="Times New Roman" w:hAnsi="Times New Roman" w:hint="eastAsia"/>
          <w:szCs w:val="32"/>
        </w:rPr>
        <w:t>建设</w:t>
      </w:r>
      <w:r>
        <w:rPr>
          <w:rFonts w:ascii="Times New Roman" w:hAnsi="Times New Roman"/>
          <w:szCs w:val="32"/>
        </w:rPr>
        <w:t>，</w:t>
      </w:r>
      <w:r>
        <w:rPr>
          <w:rFonts w:ascii="Times New Roman" w:hAnsi="Times New Roman" w:hint="eastAsia"/>
          <w:szCs w:val="32"/>
        </w:rPr>
        <w:t>加快培育新质生产力</w:t>
      </w:r>
      <w:r>
        <w:rPr>
          <w:rFonts w:ascii="Times New Roman" w:hAnsi="Times New Roman"/>
          <w:szCs w:val="32"/>
        </w:rPr>
        <w:t>。</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校地融合向更深层次迈进。</w:t>
      </w:r>
      <w:r>
        <w:rPr>
          <w:rFonts w:ascii="Times New Roman" w:hAnsi="Times New Roman" w:hint="eastAsia"/>
          <w:szCs w:val="32"/>
        </w:rPr>
        <w:t>组建鼓楼区高校院所协同创新发展联盟，深化“一校一品一特一园”创新机制，更大力度汇聚科创力量、促进协同创新。校地共建科创平台成效初显，南京大学碳中和研究院联合上海环交所起草“碳管理体系”行业标准，石城实验室科研成果在杭州亚运会赛场成功应用，南京艺术学院跨学科产教融合中心投入运行。校地合作广度不断拓展，分别与南京邮电大学、中国药科大学共建</w:t>
      </w:r>
      <w:r>
        <w:rPr>
          <w:rFonts w:ascii="Times New Roman" w:hAnsi="Times New Roman"/>
          <w:szCs w:val="32"/>
        </w:rPr>
        <w:t>空天地海物联网通信技术研究院</w:t>
      </w:r>
      <w:r>
        <w:rPr>
          <w:rFonts w:ascii="Times New Roman" w:hAnsi="Times New Roman" w:hint="eastAsia"/>
          <w:szCs w:val="32"/>
        </w:rPr>
        <w:t>、转化医学研究院，</w:t>
      </w:r>
      <w:r>
        <w:rPr>
          <w:rFonts w:ascii="Times New Roman" w:hAnsi="Times New Roman"/>
          <w:szCs w:val="32"/>
        </w:rPr>
        <w:t>与南京大学、香港大学共建</w:t>
      </w:r>
      <w:r>
        <w:rPr>
          <w:rFonts w:ascii="Times New Roman" w:hAnsi="Times New Roman" w:hint="eastAsia"/>
          <w:szCs w:val="32"/>
        </w:rPr>
        <w:t>苏港（国际）青年创新创业基地</w:t>
      </w:r>
      <w:r>
        <w:rPr>
          <w:rFonts w:ascii="Times New Roman" w:hAnsi="Times New Roman"/>
          <w:szCs w:val="32"/>
        </w:rPr>
        <w:t>，香港理工大学南京技术创新研究院落地</w:t>
      </w:r>
      <w:r>
        <w:rPr>
          <w:rFonts w:ascii="Times New Roman" w:hAnsi="Times New Roman" w:hint="eastAsia"/>
          <w:szCs w:val="32"/>
        </w:rPr>
        <w:t>鼓楼。全力支持保障南京审计大学莫愁校区改建提升，打造审计专业国际化教育和产业园区。</w:t>
      </w:r>
    </w:p>
    <w:p w:rsidR="00A14AAB" w:rsidRDefault="005445CE">
      <w:pPr>
        <w:spacing w:line="560" w:lineRule="exact"/>
        <w:ind w:firstLine="640"/>
        <w:rPr>
          <w:rFonts w:ascii="Times New Roman" w:hAnsi="Times New Roman"/>
          <w:szCs w:val="32"/>
        </w:rPr>
      </w:pPr>
      <w:r>
        <w:rPr>
          <w:rFonts w:ascii="Times New Roman" w:eastAsia="方正楷体_GBK" w:hAnsi="Times New Roman"/>
          <w:szCs w:val="32"/>
        </w:rPr>
        <w:t>主体培育向更高质量攀升。</w:t>
      </w:r>
      <w:r>
        <w:rPr>
          <w:rFonts w:ascii="Times New Roman" w:hAnsi="Times New Roman"/>
          <w:szCs w:val="32"/>
        </w:rPr>
        <w:t>科创企业培育实现突破，预计全年认定高新技术企业</w:t>
      </w:r>
      <w:r>
        <w:rPr>
          <w:rFonts w:ascii="Times New Roman" w:hAnsi="Times New Roman" w:hint="eastAsia"/>
          <w:szCs w:val="32"/>
        </w:rPr>
        <w:t>188</w:t>
      </w:r>
      <w:r>
        <w:rPr>
          <w:rFonts w:ascii="Times New Roman" w:hAnsi="Times New Roman"/>
          <w:szCs w:val="32"/>
        </w:rPr>
        <w:t>家、总数达</w:t>
      </w:r>
      <w:r>
        <w:rPr>
          <w:rFonts w:ascii="Times New Roman" w:hAnsi="Times New Roman" w:hint="eastAsia"/>
          <w:szCs w:val="32"/>
        </w:rPr>
        <w:t>568</w:t>
      </w:r>
      <w:r>
        <w:rPr>
          <w:rFonts w:ascii="Times New Roman" w:hAnsi="Times New Roman"/>
          <w:szCs w:val="32"/>
        </w:rPr>
        <w:t>家，入库科技型中小企业</w:t>
      </w:r>
      <w:r>
        <w:rPr>
          <w:rFonts w:ascii="Times New Roman" w:hAnsi="Times New Roman"/>
          <w:szCs w:val="32"/>
        </w:rPr>
        <w:t>157</w:t>
      </w:r>
      <w:r>
        <w:rPr>
          <w:rFonts w:ascii="Times New Roman" w:hAnsi="Times New Roman" w:hint="eastAsia"/>
          <w:szCs w:val="32"/>
        </w:rPr>
        <w:t>0</w:t>
      </w:r>
      <w:r>
        <w:rPr>
          <w:rFonts w:ascii="Times New Roman" w:hAnsi="Times New Roman"/>
          <w:szCs w:val="32"/>
        </w:rPr>
        <w:t>家、同比增长</w:t>
      </w:r>
      <w:r>
        <w:rPr>
          <w:rFonts w:ascii="Times New Roman" w:hAnsi="Times New Roman"/>
          <w:szCs w:val="32"/>
        </w:rPr>
        <w:t>2</w:t>
      </w:r>
      <w:r>
        <w:rPr>
          <w:rFonts w:ascii="Times New Roman" w:hAnsi="Times New Roman" w:hint="eastAsia"/>
          <w:szCs w:val="32"/>
        </w:rPr>
        <w:t>2.9</w:t>
      </w:r>
      <w:r>
        <w:rPr>
          <w:rFonts w:ascii="Times New Roman" w:hAnsi="Times New Roman"/>
          <w:szCs w:val="32"/>
        </w:rPr>
        <w:t>%</w:t>
      </w:r>
      <w:r>
        <w:rPr>
          <w:rFonts w:ascii="Times New Roman" w:hAnsi="Times New Roman" w:hint="eastAsia"/>
          <w:szCs w:val="32"/>
        </w:rPr>
        <w:t>。企业创新活力持续释放，</w:t>
      </w:r>
      <w:r>
        <w:rPr>
          <w:rFonts w:ascii="Times New Roman" w:hAnsi="Times New Roman"/>
          <w:szCs w:val="32"/>
        </w:rPr>
        <w:t>3</w:t>
      </w:r>
      <w:r>
        <w:rPr>
          <w:rFonts w:ascii="Times New Roman" w:hAnsi="Times New Roman"/>
          <w:szCs w:val="32"/>
        </w:rPr>
        <w:t>家企业被认定为国家级专精特新</w:t>
      </w:r>
      <w:r>
        <w:rPr>
          <w:rFonts w:ascii="Times New Roman" w:hAnsi="Times New Roman" w:hint="eastAsia"/>
          <w:szCs w:val="32"/>
        </w:rPr>
        <w:t>“</w:t>
      </w:r>
      <w:r>
        <w:rPr>
          <w:rFonts w:ascii="Times New Roman" w:hAnsi="Times New Roman"/>
          <w:szCs w:val="32"/>
        </w:rPr>
        <w:t>小巨人</w:t>
      </w:r>
      <w:r>
        <w:rPr>
          <w:rFonts w:ascii="Times New Roman" w:hAnsi="Times New Roman" w:hint="eastAsia"/>
          <w:szCs w:val="32"/>
        </w:rPr>
        <w:t>”</w:t>
      </w:r>
      <w:r>
        <w:rPr>
          <w:rFonts w:ascii="Times New Roman" w:hAnsi="Times New Roman"/>
          <w:szCs w:val="32"/>
        </w:rPr>
        <w:t>企业，</w:t>
      </w:r>
      <w:r>
        <w:rPr>
          <w:rFonts w:ascii="Times New Roman" w:hAnsi="Times New Roman"/>
          <w:szCs w:val="32"/>
        </w:rPr>
        <w:t>2</w:t>
      </w:r>
      <w:r>
        <w:rPr>
          <w:rFonts w:ascii="Times New Roman" w:hAnsi="Times New Roman"/>
          <w:szCs w:val="32"/>
        </w:rPr>
        <w:t>家企业获批江苏省工</w:t>
      </w:r>
      <w:r>
        <w:rPr>
          <w:rFonts w:ascii="Times New Roman" w:hAnsi="Times New Roman"/>
          <w:szCs w:val="32"/>
        </w:rPr>
        <w:lastRenderedPageBreak/>
        <w:t>程技术研究中心，重点监测企业研发投入</w:t>
      </w:r>
      <w:r>
        <w:rPr>
          <w:rFonts w:ascii="Times New Roman" w:hAnsi="Times New Roman" w:hint="eastAsia"/>
          <w:szCs w:val="32"/>
        </w:rPr>
        <w:t>16.9</w:t>
      </w:r>
      <w:r>
        <w:rPr>
          <w:rFonts w:ascii="Times New Roman" w:hAnsi="Times New Roman"/>
          <w:szCs w:val="32"/>
        </w:rPr>
        <w:t>亿元、同比增</w:t>
      </w:r>
      <w:r>
        <w:rPr>
          <w:rFonts w:ascii="Times New Roman" w:hAnsi="Times New Roman" w:hint="eastAsia"/>
          <w:szCs w:val="32"/>
        </w:rPr>
        <w:t>长</w:t>
      </w:r>
      <w:r>
        <w:rPr>
          <w:rFonts w:ascii="Times New Roman" w:hAnsi="Times New Roman" w:hint="eastAsia"/>
          <w:szCs w:val="32"/>
        </w:rPr>
        <w:t>44.8</w:t>
      </w:r>
      <w:r>
        <w:rPr>
          <w:rFonts w:ascii="Times New Roman" w:hAnsi="Times New Roman"/>
          <w:szCs w:val="32"/>
        </w:rPr>
        <w:t>%</w:t>
      </w:r>
      <w:r>
        <w:rPr>
          <w:rFonts w:ascii="Times New Roman" w:hAnsi="Times New Roman"/>
          <w:szCs w:val="32"/>
        </w:rPr>
        <w:t>，</w:t>
      </w:r>
      <w:r>
        <w:rPr>
          <w:rFonts w:ascii="Times New Roman" w:hAnsi="Times New Roman" w:hint="eastAsia"/>
          <w:szCs w:val="32"/>
        </w:rPr>
        <w:t>增幅</w:t>
      </w:r>
      <w:r>
        <w:rPr>
          <w:rFonts w:ascii="Times New Roman" w:hAnsi="Times New Roman"/>
          <w:szCs w:val="32"/>
        </w:rPr>
        <w:t>全市</w:t>
      </w:r>
      <w:r>
        <w:rPr>
          <w:rFonts w:ascii="Times New Roman" w:hAnsi="Times New Roman" w:hint="eastAsia"/>
          <w:szCs w:val="32"/>
        </w:rPr>
        <w:t>第一</w:t>
      </w:r>
      <w:r>
        <w:rPr>
          <w:rFonts w:ascii="Times New Roman" w:hAnsi="Times New Roman"/>
          <w:szCs w:val="32"/>
        </w:rPr>
        <w:t>。新型研发机构发展质效明显提</w:t>
      </w:r>
      <w:r>
        <w:rPr>
          <w:rFonts w:ascii="Times New Roman" w:hAnsi="Times New Roman" w:hint="eastAsia"/>
          <w:szCs w:val="32"/>
        </w:rPr>
        <w:t>高</w:t>
      </w:r>
      <w:r>
        <w:rPr>
          <w:rFonts w:ascii="Times New Roman" w:hAnsi="Times New Roman"/>
          <w:szCs w:val="32"/>
        </w:rPr>
        <w:t>，</w:t>
      </w:r>
      <w:r>
        <w:rPr>
          <w:rFonts w:ascii="Times New Roman" w:hAnsi="Times New Roman" w:hint="eastAsia"/>
          <w:szCs w:val="32"/>
        </w:rPr>
        <w:t>5</w:t>
      </w:r>
      <w:r>
        <w:rPr>
          <w:rFonts w:ascii="Times New Roman" w:hAnsi="Times New Roman"/>
          <w:szCs w:val="32"/>
        </w:rPr>
        <w:t>家新研</w:t>
      </w:r>
      <w:r>
        <w:rPr>
          <w:rFonts w:ascii="Times New Roman" w:hAnsi="Times New Roman" w:hint="eastAsia"/>
          <w:szCs w:val="32"/>
        </w:rPr>
        <w:t>机构</w:t>
      </w:r>
      <w:r>
        <w:rPr>
          <w:rFonts w:ascii="Times New Roman" w:hAnsi="Times New Roman"/>
          <w:szCs w:val="32"/>
        </w:rPr>
        <w:t>成长为科研服务业规上企业，新研机构及关联带动企业营业收入</w:t>
      </w:r>
      <w:r>
        <w:rPr>
          <w:rFonts w:ascii="Times New Roman" w:hAnsi="Times New Roman" w:hint="eastAsia"/>
          <w:szCs w:val="32"/>
        </w:rPr>
        <w:t>近</w:t>
      </w:r>
      <w:r>
        <w:rPr>
          <w:rFonts w:ascii="Times New Roman" w:hAnsi="Times New Roman" w:hint="eastAsia"/>
          <w:szCs w:val="32"/>
        </w:rPr>
        <w:t>30</w:t>
      </w:r>
      <w:r>
        <w:rPr>
          <w:rFonts w:ascii="Times New Roman" w:hAnsi="Times New Roman"/>
          <w:szCs w:val="32"/>
        </w:rPr>
        <w:t>亿元。</w:t>
      </w:r>
      <w:r>
        <w:rPr>
          <w:rFonts w:ascii="Times New Roman" w:hAnsi="Times New Roman" w:hint="eastAsia"/>
          <w:szCs w:val="32"/>
        </w:rPr>
        <w:t>知识产权公共服务体系不断完善，在深交所发行全国首单纯市场化增信的知识产权证券化产品，</w:t>
      </w:r>
      <w:r>
        <w:rPr>
          <w:rFonts w:ascii="Times New Roman" w:hAnsi="Times New Roman"/>
          <w:szCs w:val="32"/>
        </w:rPr>
        <w:t>全区有效发明专利</w:t>
      </w:r>
      <w:r>
        <w:rPr>
          <w:rFonts w:ascii="Times New Roman" w:hAnsi="Times New Roman"/>
          <w:szCs w:val="32"/>
        </w:rPr>
        <w:t>18</w:t>
      </w:r>
      <w:r>
        <w:rPr>
          <w:rFonts w:ascii="Times New Roman" w:hAnsi="Times New Roman" w:hint="eastAsia"/>
          <w:szCs w:val="32"/>
        </w:rPr>
        <w:t>425</w:t>
      </w:r>
      <w:r>
        <w:rPr>
          <w:rFonts w:ascii="Times New Roman" w:hAnsi="Times New Roman"/>
          <w:szCs w:val="32"/>
        </w:rPr>
        <w:t>件，</w:t>
      </w:r>
      <w:r>
        <w:rPr>
          <w:rFonts w:ascii="Times New Roman" w:hAnsi="Times New Roman" w:hint="eastAsia"/>
          <w:szCs w:val="32"/>
        </w:rPr>
        <w:t>当年</w:t>
      </w:r>
      <w:r>
        <w:rPr>
          <w:rFonts w:ascii="Times New Roman" w:hAnsi="Times New Roman"/>
          <w:szCs w:val="32"/>
        </w:rPr>
        <w:t>发明专利授权</w:t>
      </w:r>
      <w:r>
        <w:rPr>
          <w:rFonts w:ascii="Times New Roman" w:hAnsi="Times New Roman"/>
          <w:szCs w:val="32"/>
        </w:rPr>
        <w:t>2</w:t>
      </w:r>
      <w:r>
        <w:rPr>
          <w:rFonts w:ascii="Times New Roman" w:hAnsi="Times New Roman" w:hint="eastAsia"/>
          <w:szCs w:val="32"/>
        </w:rPr>
        <w:t>884</w:t>
      </w:r>
      <w:r>
        <w:rPr>
          <w:rFonts w:ascii="Times New Roman" w:hAnsi="Times New Roman"/>
          <w:szCs w:val="32"/>
        </w:rPr>
        <w:t>件，获中国专利奖</w:t>
      </w:r>
      <w:r>
        <w:rPr>
          <w:rFonts w:ascii="Times New Roman" w:hAnsi="Times New Roman"/>
          <w:szCs w:val="32"/>
        </w:rPr>
        <w:t>3</w:t>
      </w:r>
      <w:r>
        <w:rPr>
          <w:rFonts w:ascii="Times New Roman" w:hAnsi="Times New Roman"/>
          <w:szCs w:val="32"/>
        </w:rPr>
        <w:t>项</w:t>
      </w:r>
      <w:r>
        <w:rPr>
          <w:rFonts w:ascii="Times New Roman" w:hAnsi="Times New Roman" w:hint="eastAsia"/>
          <w:szCs w:val="32"/>
        </w:rPr>
        <w:t>。</w:t>
      </w:r>
    </w:p>
    <w:p w:rsidR="00A14AAB" w:rsidRDefault="005445CE">
      <w:pPr>
        <w:pStyle w:val="a7"/>
        <w:spacing w:line="560" w:lineRule="exact"/>
        <w:ind w:firstLine="640"/>
        <w:rPr>
          <w:rFonts w:ascii="Times New Roman" w:hAnsi="Times New Roman"/>
          <w:szCs w:val="32"/>
          <w:highlight w:val="yellow"/>
        </w:rPr>
      </w:pPr>
      <w:r>
        <w:rPr>
          <w:rFonts w:ascii="Times New Roman" w:eastAsia="方正楷体_GBK" w:hAnsi="Times New Roman" w:hint="eastAsia"/>
          <w:szCs w:val="32"/>
        </w:rPr>
        <w:t>创新生态</w:t>
      </w:r>
      <w:r>
        <w:rPr>
          <w:rFonts w:ascii="Times New Roman" w:eastAsia="方正楷体_GBK" w:hAnsi="Times New Roman"/>
          <w:szCs w:val="32"/>
        </w:rPr>
        <w:t>向更</w:t>
      </w:r>
      <w:r>
        <w:rPr>
          <w:rFonts w:ascii="Times New Roman" w:eastAsia="方正楷体_GBK" w:hAnsi="Times New Roman" w:hint="eastAsia"/>
          <w:szCs w:val="32"/>
        </w:rPr>
        <w:t>宽领域拓展</w:t>
      </w:r>
      <w:r>
        <w:rPr>
          <w:rFonts w:ascii="Times New Roman" w:eastAsia="方正楷体_GBK" w:hAnsi="Times New Roman"/>
          <w:szCs w:val="32"/>
        </w:rPr>
        <w:t>。</w:t>
      </w:r>
      <w:r>
        <w:rPr>
          <w:rFonts w:ascii="Times New Roman" w:hAnsi="Times New Roman"/>
          <w:szCs w:val="32"/>
        </w:rPr>
        <w:t>科创载体量质齐升，智梦园被认定为国家级科技企业专业类孵化器，新增备案</w:t>
      </w:r>
      <w:r>
        <w:rPr>
          <w:rFonts w:ascii="Times New Roman" w:hAnsi="Times New Roman" w:hint="eastAsia"/>
          <w:szCs w:val="32"/>
        </w:rPr>
        <w:t>“</w:t>
      </w:r>
      <w:r>
        <w:rPr>
          <w:rFonts w:ascii="Times New Roman" w:hAnsi="Times New Roman"/>
          <w:szCs w:val="32"/>
        </w:rPr>
        <w:t>金智里</w:t>
      </w:r>
      <w:r>
        <w:rPr>
          <w:rFonts w:ascii="Times New Roman" w:hAnsi="Times New Roman" w:hint="eastAsia"/>
          <w:szCs w:val="32"/>
        </w:rPr>
        <w:t>”“</w:t>
      </w:r>
      <w:r>
        <w:rPr>
          <w:rFonts w:ascii="Times New Roman" w:hAnsi="Times New Roman"/>
          <w:szCs w:val="32"/>
        </w:rPr>
        <w:t>新工数智</w:t>
      </w:r>
      <w:r>
        <w:rPr>
          <w:rFonts w:ascii="Times New Roman" w:hAnsi="Times New Roman" w:hint="eastAsia"/>
          <w:szCs w:val="32"/>
        </w:rPr>
        <w:t>”</w:t>
      </w:r>
      <w:r>
        <w:rPr>
          <w:rFonts w:ascii="Times New Roman" w:hAnsi="Times New Roman"/>
          <w:szCs w:val="32"/>
        </w:rPr>
        <w:t>等</w:t>
      </w:r>
      <w:r>
        <w:rPr>
          <w:rFonts w:ascii="Times New Roman" w:hAnsi="Times New Roman" w:hint="eastAsia"/>
          <w:szCs w:val="32"/>
        </w:rPr>
        <w:t>7</w:t>
      </w:r>
      <w:r>
        <w:rPr>
          <w:rFonts w:ascii="Times New Roman" w:hAnsi="Times New Roman"/>
          <w:szCs w:val="32"/>
        </w:rPr>
        <w:t>个城市硅巷</w:t>
      </w:r>
      <w:r>
        <w:rPr>
          <w:rFonts w:ascii="Times New Roman" w:hAnsi="Times New Roman" w:hint="eastAsia"/>
          <w:szCs w:val="32"/>
        </w:rPr>
        <w:t>、</w:t>
      </w:r>
      <w:r>
        <w:rPr>
          <w:rFonts w:ascii="Times New Roman" w:hAnsi="Times New Roman"/>
          <w:szCs w:val="32"/>
        </w:rPr>
        <w:t>面积超</w:t>
      </w:r>
      <w:r>
        <w:rPr>
          <w:rFonts w:ascii="Times New Roman" w:hAnsi="Times New Roman"/>
          <w:szCs w:val="32"/>
        </w:rPr>
        <w:t>1</w:t>
      </w:r>
      <w:r>
        <w:rPr>
          <w:rFonts w:ascii="Times New Roman" w:hAnsi="Times New Roman" w:hint="eastAsia"/>
          <w:szCs w:val="32"/>
        </w:rPr>
        <w:t>2</w:t>
      </w:r>
      <w:r>
        <w:rPr>
          <w:rFonts w:ascii="Times New Roman" w:hAnsi="Times New Roman"/>
          <w:szCs w:val="32"/>
        </w:rPr>
        <w:t>万平方米。人才服务做精做优，在全市率先实施</w:t>
      </w:r>
      <w:r>
        <w:rPr>
          <w:rFonts w:ascii="Times New Roman" w:hAnsi="Times New Roman" w:hint="eastAsia"/>
          <w:szCs w:val="32"/>
        </w:rPr>
        <w:t>“</w:t>
      </w:r>
      <w:r>
        <w:rPr>
          <w:rFonts w:ascii="Times New Roman" w:hAnsi="Times New Roman"/>
          <w:szCs w:val="32"/>
        </w:rPr>
        <w:t>一把手</w:t>
      </w:r>
      <w:r>
        <w:rPr>
          <w:rFonts w:ascii="Times New Roman" w:hAnsi="Times New Roman" w:hint="eastAsia"/>
          <w:szCs w:val="32"/>
        </w:rPr>
        <w:t>”</w:t>
      </w:r>
      <w:r>
        <w:rPr>
          <w:rFonts w:ascii="Times New Roman" w:hAnsi="Times New Roman"/>
          <w:szCs w:val="32"/>
        </w:rPr>
        <w:t>领办人才项目</w:t>
      </w:r>
      <w:r>
        <w:rPr>
          <w:rFonts w:ascii="Times New Roman" w:hAnsi="Times New Roman" w:hint="eastAsia"/>
          <w:szCs w:val="32"/>
        </w:rPr>
        <w:t>，</w:t>
      </w:r>
      <w:r>
        <w:rPr>
          <w:rFonts w:ascii="Times New Roman" w:hAnsi="Times New Roman" w:hint="eastAsia"/>
          <w:kern w:val="0"/>
          <w:szCs w:val="32"/>
        </w:rPr>
        <w:t>“</w:t>
      </w:r>
      <w:r>
        <w:rPr>
          <w:rFonts w:ascii="Times New Roman" w:hAnsi="Times New Roman"/>
          <w:kern w:val="0"/>
          <w:szCs w:val="32"/>
        </w:rPr>
        <w:t>科技镇长团</w:t>
      </w:r>
      <w:r>
        <w:rPr>
          <w:rFonts w:ascii="Times New Roman" w:hAnsi="Times New Roman" w:hint="eastAsia"/>
          <w:kern w:val="0"/>
          <w:szCs w:val="32"/>
        </w:rPr>
        <w:t>”“</w:t>
      </w:r>
      <w:r>
        <w:rPr>
          <w:rFonts w:ascii="Times New Roman" w:hAnsi="Times New Roman"/>
          <w:kern w:val="0"/>
          <w:szCs w:val="32"/>
        </w:rPr>
        <w:t>科技专家团</w:t>
      </w:r>
      <w:r>
        <w:rPr>
          <w:rFonts w:ascii="Times New Roman" w:hAnsi="Times New Roman" w:hint="eastAsia"/>
          <w:kern w:val="0"/>
          <w:szCs w:val="32"/>
        </w:rPr>
        <w:t>”产才对接桥梁纽带作用有效发挥，</w:t>
      </w:r>
      <w:r>
        <w:rPr>
          <w:rFonts w:ascii="Times New Roman" w:hAnsi="Times New Roman"/>
          <w:szCs w:val="32"/>
        </w:rPr>
        <w:t>入选国家重</w:t>
      </w:r>
      <w:r>
        <w:rPr>
          <w:rFonts w:ascii="Times New Roman" w:hAnsi="Times New Roman" w:hint="eastAsia"/>
          <w:szCs w:val="32"/>
        </w:rPr>
        <w:t>点</w:t>
      </w:r>
      <w:r>
        <w:rPr>
          <w:rFonts w:ascii="Times New Roman" w:hAnsi="Times New Roman"/>
          <w:szCs w:val="32"/>
        </w:rPr>
        <w:t>人才工程</w:t>
      </w:r>
      <w:r>
        <w:rPr>
          <w:rFonts w:ascii="Times New Roman" w:hAnsi="Times New Roman" w:hint="eastAsia"/>
          <w:szCs w:val="32"/>
        </w:rPr>
        <w:t>A</w:t>
      </w:r>
      <w:r>
        <w:rPr>
          <w:rFonts w:ascii="Times New Roman" w:hAnsi="Times New Roman" w:hint="eastAsia"/>
          <w:szCs w:val="32"/>
        </w:rPr>
        <w:t>类</w:t>
      </w:r>
      <w:r>
        <w:rPr>
          <w:rFonts w:ascii="Times New Roman" w:hAnsi="Times New Roman" w:hint="eastAsia"/>
          <w:szCs w:val="32"/>
        </w:rPr>
        <w:t>7</w:t>
      </w:r>
      <w:r>
        <w:rPr>
          <w:rFonts w:ascii="Times New Roman" w:hAnsi="Times New Roman"/>
          <w:szCs w:val="32"/>
        </w:rPr>
        <w:t>人</w:t>
      </w:r>
      <w:r>
        <w:rPr>
          <w:rFonts w:ascii="Times New Roman" w:hAnsi="Times New Roman" w:hint="eastAsia"/>
          <w:szCs w:val="32"/>
        </w:rPr>
        <w:t>、主城第一，</w:t>
      </w:r>
      <w:r>
        <w:rPr>
          <w:rFonts w:ascii="Times New Roman" w:hAnsi="Times New Roman"/>
          <w:szCs w:val="32"/>
        </w:rPr>
        <w:t>省科技副总项目</w:t>
      </w:r>
      <w:r>
        <w:rPr>
          <w:rFonts w:ascii="Times New Roman" w:hAnsi="Times New Roman"/>
          <w:szCs w:val="32"/>
        </w:rPr>
        <w:t>15</w:t>
      </w:r>
      <w:r>
        <w:rPr>
          <w:rFonts w:ascii="Times New Roman" w:hAnsi="Times New Roman"/>
          <w:szCs w:val="32"/>
        </w:rPr>
        <w:t>人，</w:t>
      </w:r>
      <w:r>
        <w:rPr>
          <w:rFonts w:ascii="Times New Roman" w:hAnsi="Times New Roman" w:hint="eastAsia"/>
          <w:szCs w:val="32"/>
        </w:rPr>
        <w:t>省“双创计划”</w:t>
      </w:r>
      <w:r>
        <w:rPr>
          <w:rFonts w:ascii="Times New Roman" w:hAnsi="Times New Roman" w:hint="eastAsia"/>
          <w:szCs w:val="32"/>
        </w:rPr>
        <w:t>14</w:t>
      </w:r>
      <w:r>
        <w:rPr>
          <w:rFonts w:ascii="Times New Roman" w:hAnsi="Times New Roman" w:hint="eastAsia"/>
          <w:szCs w:val="32"/>
        </w:rPr>
        <w:t>人。政策服务高效便利，在“宁企通”平台上线科技政策发布、申报、兑现事项</w:t>
      </w:r>
      <w:r>
        <w:rPr>
          <w:rFonts w:ascii="Times New Roman" w:hAnsi="Times New Roman" w:hint="eastAsia"/>
          <w:szCs w:val="32"/>
        </w:rPr>
        <w:t>30</w:t>
      </w:r>
      <w:r>
        <w:rPr>
          <w:rFonts w:ascii="Times New Roman" w:hAnsi="Times New Roman" w:hint="eastAsia"/>
          <w:szCs w:val="32"/>
        </w:rPr>
        <w:t>个，其中免申即享事项</w:t>
      </w:r>
      <w:r>
        <w:rPr>
          <w:rFonts w:ascii="Times New Roman" w:hAnsi="Times New Roman" w:hint="eastAsia"/>
          <w:szCs w:val="32"/>
        </w:rPr>
        <w:t>21</w:t>
      </w:r>
      <w:r>
        <w:rPr>
          <w:rFonts w:ascii="Times New Roman" w:hAnsi="Times New Roman" w:hint="eastAsia"/>
          <w:szCs w:val="32"/>
        </w:rPr>
        <w:t>个，企业申请获批科技贷款超</w:t>
      </w:r>
      <w:r>
        <w:rPr>
          <w:rFonts w:ascii="Times New Roman" w:hAnsi="Times New Roman" w:hint="eastAsia"/>
          <w:szCs w:val="32"/>
        </w:rPr>
        <w:t>20</w:t>
      </w:r>
      <w:r>
        <w:rPr>
          <w:rFonts w:ascii="Times New Roman" w:hAnsi="Times New Roman" w:hint="eastAsia"/>
          <w:szCs w:val="32"/>
        </w:rPr>
        <w:t>亿元。全年完成技术合同成交额超</w:t>
      </w:r>
      <w:r>
        <w:rPr>
          <w:rFonts w:ascii="Times New Roman" w:hAnsi="Times New Roman" w:hint="eastAsia"/>
          <w:szCs w:val="32"/>
        </w:rPr>
        <w:t>105</w:t>
      </w:r>
      <w:r>
        <w:rPr>
          <w:rFonts w:ascii="Times New Roman" w:hAnsi="Times New Roman" w:hint="eastAsia"/>
          <w:szCs w:val="32"/>
        </w:rPr>
        <w:t>亿元，</w:t>
      </w:r>
      <w:r>
        <w:rPr>
          <w:rFonts w:ascii="Times New Roman" w:hAnsi="Times New Roman"/>
          <w:szCs w:val="32"/>
        </w:rPr>
        <w:t>推动科技政策落实和科技体制改革工作得到省政府督查激励，获评</w:t>
      </w:r>
      <w:r>
        <w:rPr>
          <w:rFonts w:ascii="Times New Roman" w:hAnsi="Times New Roman" w:hint="eastAsia"/>
          <w:szCs w:val="32"/>
        </w:rPr>
        <w:t>“</w:t>
      </w:r>
      <w:r>
        <w:rPr>
          <w:rFonts w:ascii="Times New Roman" w:hAnsi="Times New Roman"/>
          <w:szCs w:val="32"/>
        </w:rPr>
        <w:t>全国科普示范区</w:t>
      </w:r>
      <w:r>
        <w:rPr>
          <w:rFonts w:ascii="Times New Roman" w:hAnsi="Times New Roman" w:hint="eastAsia"/>
          <w:szCs w:val="32"/>
        </w:rPr>
        <w:t>”</w:t>
      </w:r>
      <w:r>
        <w:rPr>
          <w:rFonts w:ascii="Times New Roman" w:hAnsi="Times New Roman"/>
          <w:szCs w:val="32"/>
        </w:rPr>
        <w:t>。</w:t>
      </w:r>
    </w:p>
    <w:p w:rsidR="00A14AAB" w:rsidRDefault="005445CE">
      <w:pPr>
        <w:pStyle w:val="a7"/>
        <w:spacing w:line="560" w:lineRule="exact"/>
        <w:ind w:firstLine="640"/>
        <w:rPr>
          <w:rFonts w:ascii="Times New Roman" w:eastAsia="方正楷体_GBK" w:hAnsi="Times New Roman"/>
          <w:szCs w:val="32"/>
        </w:rPr>
      </w:pPr>
      <w:r>
        <w:rPr>
          <w:rFonts w:ascii="Times New Roman" w:eastAsia="方正黑体_GBK" w:hAnsi="Times New Roman"/>
          <w:szCs w:val="32"/>
        </w:rPr>
        <w:t>（三）功能品质有效提升，</w:t>
      </w:r>
      <w:r>
        <w:rPr>
          <w:rFonts w:ascii="Times New Roman" w:eastAsia="方正黑体_GBK" w:hAnsi="Times New Roman" w:hint="eastAsia"/>
          <w:szCs w:val="32"/>
        </w:rPr>
        <w:t>区域</w:t>
      </w:r>
      <w:r>
        <w:rPr>
          <w:rFonts w:ascii="Times New Roman" w:eastAsia="方正黑体_GBK" w:hAnsi="Times New Roman"/>
          <w:szCs w:val="32"/>
        </w:rPr>
        <w:t>环境面貌更佳</w:t>
      </w:r>
    </w:p>
    <w:p w:rsidR="00A14AAB" w:rsidRDefault="005445CE">
      <w:pPr>
        <w:pStyle w:val="a7"/>
        <w:spacing w:line="560" w:lineRule="exact"/>
        <w:ind w:firstLine="640"/>
        <w:rPr>
          <w:rFonts w:ascii="Times New Roman" w:hAnsi="Times New Roman"/>
          <w:szCs w:val="32"/>
        </w:rPr>
      </w:pPr>
      <w:r>
        <w:rPr>
          <w:rFonts w:ascii="Times New Roman" w:hAnsi="Times New Roman"/>
          <w:szCs w:val="32"/>
        </w:rPr>
        <w:t>深入践行</w:t>
      </w:r>
      <w:r>
        <w:rPr>
          <w:rFonts w:ascii="Times New Roman" w:hAnsi="Times New Roman" w:hint="eastAsia"/>
          <w:szCs w:val="32"/>
        </w:rPr>
        <w:t>“</w:t>
      </w:r>
      <w:r>
        <w:rPr>
          <w:rFonts w:ascii="Times New Roman" w:hAnsi="Times New Roman"/>
          <w:szCs w:val="32"/>
        </w:rPr>
        <w:t>人民城市</w:t>
      </w:r>
      <w:r>
        <w:rPr>
          <w:rFonts w:ascii="Times New Roman" w:hAnsi="Times New Roman" w:hint="eastAsia"/>
          <w:szCs w:val="32"/>
        </w:rPr>
        <w:t>”</w:t>
      </w:r>
      <w:r>
        <w:rPr>
          <w:rFonts w:ascii="Times New Roman" w:hAnsi="Times New Roman"/>
          <w:szCs w:val="32"/>
        </w:rPr>
        <w:t>重要理念，统筹做好区域环境保护、规划建设、精细化管理，持续改善</w:t>
      </w:r>
      <w:r>
        <w:rPr>
          <w:rFonts w:ascii="Times New Roman" w:hAnsi="Times New Roman" w:hint="eastAsia"/>
          <w:szCs w:val="32"/>
        </w:rPr>
        <w:t>“</w:t>
      </w:r>
      <w:r>
        <w:rPr>
          <w:rFonts w:ascii="Times New Roman" w:hAnsi="Times New Roman"/>
          <w:szCs w:val="32"/>
        </w:rPr>
        <w:t>省会客厅</w:t>
      </w:r>
      <w:r>
        <w:rPr>
          <w:rFonts w:ascii="Times New Roman" w:hAnsi="Times New Roman" w:hint="eastAsia"/>
          <w:szCs w:val="32"/>
        </w:rPr>
        <w:t>”</w:t>
      </w:r>
      <w:r>
        <w:rPr>
          <w:rFonts w:ascii="Times New Roman" w:hAnsi="Times New Roman"/>
          <w:szCs w:val="32"/>
        </w:rPr>
        <w:t>窗口形象。</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生态治理提质</w:t>
      </w:r>
      <w:r>
        <w:rPr>
          <w:rFonts w:ascii="Times New Roman" w:eastAsia="方正楷体_GBK" w:hAnsi="Times New Roman" w:hint="eastAsia"/>
          <w:szCs w:val="32"/>
        </w:rPr>
        <w:t>提</w:t>
      </w:r>
      <w:r>
        <w:rPr>
          <w:rFonts w:ascii="Times New Roman" w:eastAsia="方正楷体_GBK" w:hAnsi="Times New Roman"/>
          <w:szCs w:val="32"/>
        </w:rPr>
        <w:t>效。</w:t>
      </w:r>
      <w:r>
        <w:rPr>
          <w:rFonts w:ascii="Times New Roman" w:eastAsia="方正楷体_GBK" w:hAnsi="Times New Roman" w:hint="eastAsia"/>
          <w:szCs w:val="32"/>
        </w:rPr>
        <w:t>“</w:t>
      </w:r>
      <w:r>
        <w:rPr>
          <w:rFonts w:ascii="Times New Roman" w:hAnsi="Times New Roman"/>
          <w:szCs w:val="32"/>
        </w:rPr>
        <w:t>长江大保护</w:t>
      </w:r>
      <w:r>
        <w:rPr>
          <w:rFonts w:ascii="Times New Roman" w:eastAsia="方正楷体_GBK" w:hAnsi="Times New Roman" w:hint="eastAsia"/>
          <w:szCs w:val="32"/>
        </w:rPr>
        <w:t>”</w:t>
      </w:r>
      <w:r>
        <w:rPr>
          <w:rFonts w:ascii="Times New Roman" w:hAnsi="Times New Roman"/>
          <w:szCs w:val="32"/>
        </w:rPr>
        <w:t>深入落实，</w:t>
      </w:r>
      <w:r>
        <w:rPr>
          <w:rFonts w:ascii="Times New Roman" w:hAnsi="Times New Roman" w:hint="eastAsia"/>
          <w:szCs w:val="32"/>
        </w:rPr>
        <w:t>中央环保督察</w:t>
      </w:r>
      <w:r>
        <w:rPr>
          <w:rFonts w:ascii="Times New Roman" w:hAnsi="Times New Roman" w:hint="eastAsia"/>
          <w:szCs w:val="32"/>
        </w:rPr>
        <w:lastRenderedPageBreak/>
        <w:t>和</w:t>
      </w:r>
      <w:r>
        <w:rPr>
          <w:rFonts w:ascii="Times New Roman" w:hAnsi="Times New Roman"/>
          <w:szCs w:val="32"/>
        </w:rPr>
        <w:t>长江经济带生态环境警示片披露问题</w:t>
      </w:r>
      <w:r>
        <w:rPr>
          <w:rFonts w:ascii="Times New Roman" w:hAnsi="Times New Roman" w:hint="eastAsia"/>
          <w:szCs w:val="32"/>
        </w:rPr>
        <w:t>完成</w:t>
      </w:r>
      <w:r>
        <w:rPr>
          <w:rFonts w:ascii="Times New Roman" w:hAnsi="Times New Roman"/>
          <w:szCs w:val="32"/>
        </w:rPr>
        <w:t>整改，长江入河排污口分类整治率达</w:t>
      </w:r>
      <w:r>
        <w:rPr>
          <w:rFonts w:ascii="Times New Roman" w:hAnsi="Times New Roman"/>
          <w:szCs w:val="32"/>
        </w:rPr>
        <w:t>100%</w:t>
      </w:r>
      <w:r>
        <w:rPr>
          <w:rFonts w:ascii="Times New Roman" w:hAnsi="Times New Roman"/>
          <w:szCs w:val="32"/>
        </w:rPr>
        <w:t>，全省首个长江专业增殖放流站建成启用，江豚观测点成为</w:t>
      </w:r>
      <w:r>
        <w:rPr>
          <w:rFonts w:ascii="Times New Roman" w:hAnsi="Times New Roman" w:hint="eastAsia"/>
          <w:szCs w:val="32"/>
        </w:rPr>
        <w:t>南京滨江新晋“显眼包”</w:t>
      </w:r>
      <w:r>
        <w:rPr>
          <w:rFonts w:ascii="Times New Roman" w:hAnsi="Times New Roman"/>
          <w:szCs w:val="32"/>
        </w:rPr>
        <w:t>。污染防治攻坚战向纵深推进，</w:t>
      </w:r>
      <w:r>
        <w:rPr>
          <w:rFonts w:ascii="Times New Roman" w:hAnsi="Times New Roman"/>
          <w:szCs w:val="32"/>
        </w:rPr>
        <w:t>PM</w:t>
      </w:r>
      <w:r>
        <w:rPr>
          <w:rFonts w:ascii="Times New Roman" w:hAnsi="Times New Roman"/>
          <w:szCs w:val="32"/>
          <w:vertAlign w:val="subscript"/>
        </w:rPr>
        <w:t>2.5</w:t>
      </w:r>
      <w:r>
        <w:rPr>
          <w:rFonts w:ascii="Times New Roman" w:hAnsi="Times New Roman"/>
          <w:szCs w:val="32"/>
        </w:rPr>
        <w:t>年均浓度</w:t>
      </w:r>
      <w:r>
        <w:rPr>
          <w:rFonts w:ascii="Times New Roman" w:hAnsi="Times New Roman" w:hint="eastAsia"/>
          <w:szCs w:val="32"/>
        </w:rPr>
        <w:t>28</w:t>
      </w:r>
      <w:r>
        <w:rPr>
          <w:rFonts w:ascii="Times New Roman" w:hAnsi="Times New Roman"/>
          <w:szCs w:val="32"/>
        </w:rPr>
        <w:t>微克</w:t>
      </w:r>
      <w:r>
        <w:rPr>
          <w:rFonts w:ascii="Times New Roman" w:hAnsi="Times New Roman"/>
          <w:szCs w:val="32"/>
        </w:rPr>
        <w:t>/</w:t>
      </w:r>
      <w:r>
        <w:rPr>
          <w:rFonts w:ascii="Times New Roman" w:hAnsi="Times New Roman"/>
          <w:szCs w:val="32"/>
        </w:rPr>
        <w:t>立方米、同比改善</w:t>
      </w:r>
      <w:r>
        <w:rPr>
          <w:rFonts w:ascii="Times New Roman" w:hAnsi="Times New Roman" w:hint="eastAsia"/>
          <w:szCs w:val="32"/>
        </w:rPr>
        <w:t>0.4</w:t>
      </w:r>
      <w:r>
        <w:rPr>
          <w:rFonts w:ascii="Times New Roman" w:hAnsi="Times New Roman" w:hint="eastAsia"/>
          <w:szCs w:val="32"/>
        </w:rPr>
        <w:t>个百分点</w:t>
      </w:r>
      <w:r>
        <w:rPr>
          <w:rFonts w:ascii="Times New Roman" w:hAnsi="Times New Roman"/>
          <w:szCs w:val="32"/>
        </w:rPr>
        <w:t>，</w:t>
      </w:r>
      <w:r>
        <w:rPr>
          <w:rFonts w:ascii="Times New Roman" w:hAnsi="Times New Roman" w:hint="eastAsia"/>
          <w:szCs w:val="32"/>
        </w:rPr>
        <w:t>再创历史最优；</w:t>
      </w:r>
      <w:r>
        <w:rPr>
          <w:rFonts w:ascii="Times New Roman" w:hAnsi="Times New Roman"/>
          <w:szCs w:val="32"/>
        </w:rPr>
        <w:t>空气</w:t>
      </w:r>
      <w:r>
        <w:rPr>
          <w:rFonts w:ascii="Times New Roman" w:hAnsi="Times New Roman" w:hint="eastAsia"/>
          <w:szCs w:val="32"/>
        </w:rPr>
        <w:t>质量</w:t>
      </w:r>
      <w:r>
        <w:rPr>
          <w:rFonts w:ascii="Times New Roman" w:hAnsi="Times New Roman"/>
          <w:szCs w:val="32"/>
        </w:rPr>
        <w:t>优良天数</w:t>
      </w:r>
      <w:r>
        <w:rPr>
          <w:rFonts w:ascii="Times New Roman" w:hAnsi="Times New Roman" w:hint="eastAsia"/>
          <w:szCs w:val="32"/>
        </w:rPr>
        <w:t>比率</w:t>
      </w:r>
      <w:r>
        <w:rPr>
          <w:rFonts w:ascii="Times New Roman" w:hAnsi="Times New Roman" w:hint="eastAsia"/>
          <w:szCs w:val="32"/>
        </w:rPr>
        <w:t>80</w:t>
      </w:r>
      <w:r>
        <w:rPr>
          <w:rFonts w:ascii="Times New Roman" w:hAnsi="Times New Roman"/>
          <w:szCs w:val="32"/>
        </w:rPr>
        <w:t>%</w:t>
      </w:r>
      <w:r>
        <w:rPr>
          <w:rFonts w:ascii="Times New Roman" w:hAnsi="Times New Roman"/>
          <w:szCs w:val="32"/>
        </w:rPr>
        <w:t>、同比改善</w:t>
      </w:r>
      <w:r>
        <w:rPr>
          <w:rFonts w:ascii="Times New Roman" w:hAnsi="Times New Roman" w:hint="eastAsia"/>
          <w:szCs w:val="32"/>
        </w:rPr>
        <w:t>0.5</w:t>
      </w:r>
      <w:r>
        <w:rPr>
          <w:rFonts w:ascii="Times New Roman" w:hAnsi="Times New Roman" w:hint="eastAsia"/>
          <w:szCs w:val="32"/>
        </w:rPr>
        <w:t>个百分点</w:t>
      </w:r>
      <w:r>
        <w:rPr>
          <w:rFonts w:ascii="Times New Roman" w:hAnsi="Times New Roman"/>
          <w:szCs w:val="32"/>
        </w:rPr>
        <w:t>。创新探索</w:t>
      </w:r>
      <w:r>
        <w:rPr>
          <w:rFonts w:ascii="方正仿宋_GBK" w:hAnsi="方正仿宋_GBK" w:cs="方正仿宋_GBK" w:hint="eastAsia"/>
          <w:szCs w:val="32"/>
        </w:rPr>
        <w:t>“数智人”</w:t>
      </w:r>
      <w:r>
        <w:rPr>
          <w:rFonts w:ascii="Times New Roman" w:hAnsi="Times New Roman"/>
          <w:szCs w:val="32"/>
        </w:rPr>
        <w:t>排水协同监管模式，</w:t>
      </w:r>
      <w:r>
        <w:rPr>
          <w:rFonts w:ascii="Times New Roman" w:hAnsi="Times New Roman" w:hint="eastAsia"/>
          <w:szCs w:val="32"/>
        </w:rPr>
        <w:t>省考断面和夹江饮用水水源地水质全部达优Ⅲ标准，</w:t>
      </w:r>
      <w:r>
        <w:rPr>
          <w:rFonts w:ascii="Times New Roman" w:hAnsi="Times New Roman"/>
          <w:szCs w:val="32"/>
        </w:rPr>
        <w:t>宝塔桥断面水质达到</w:t>
      </w:r>
      <w:r>
        <w:rPr>
          <w:rFonts w:ascii="Times New Roman" w:hAnsi="Times New Roman"/>
          <w:szCs w:val="32"/>
        </w:rPr>
        <w:t>Ⅱ</w:t>
      </w:r>
      <w:r>
        <w:rPr>
          <w:rFonts w:ascii="Times New Roman" w:hAnsi="Times New Roman"/>
          <w:szCs w:val="32"/>
        </w:rPr>
        <w:t>类，</w:t>
      </w:r>
      <w:r>
        <w:rPr>
          <w:rFonts w:ascii="Times New Roman" w:hAnsi="Times New Roman" w:hint="eastAsia"/>
          <w:szCs w:val="32"/>
        </w:rPr>
        <w:t>“</w:t>
      </w:r>
      <w:r>
        <w:rPr>
          <w:rFonts w:ascii="Times New Roman" w:hAnsi="Times New Roman" w:hint="eastAsia"/>
          <w:szCs w:val="32"/>
        </w:rPr>
        <w:t>333</w:t>
      </w:r>
      <w:r>
        <w:rPr>
          <w:rFonts w:ascii="Times New Roman" w:hAnsi="Times New Roman" w:hint="eastAsia"/>
          <w:szCs w:val="32"/>
        </w:rPr>
        <w:t>”污水提质增效达标区建成率达</w:t>
      </w:r>
      <w:r>
        <w:rPr>
          <w:rFonts w:ascii="Times New Roman" w:hAnsi="Times New Roman" w:hint="eastAsia"/>
          <w:szCs w:val="32"/>
        </w:rPr>
        <w:t>100%</w:t>
      </w:r>
      <w:r>
        <w:rPr>
          <w:rFonts w:ascii="Times New Roman" w:hAnsi="Times New Roman" w:hint="eastAsia"/>
          <w:szCs w:val="32"/>
        </w:rPr>
        <w:t>，</w:t>
      </w:r>
      <w:r>
        <w:rPr>
          <w:rFonts w:ascii="Times New Roman" w:hAnsi="Times New Roman"/>
          <w:szCs w:val="32"/>
        </w:rPr>
        <w:t>创成国家级县域节水型社会建设达标区。环境信访总量同比下降</w:t>
      </w:r>
      <w:r>
        <w:rPr>
          <w:rFonts w:ascii="Times New Roman" w:hAnsi="Times New Roman"/>
          <w:szCs w:val="32"/>
        </w:rPr>
        <w:t>2</w:t>
      </w:r>
      <w:r>
        <w:rPr>
          <w:rFonts w:ascii="Times New Roman" w:hAnsi="Times New Roman" w:hint="eastAsia"/>
          <w:szCs w:val="32"/>
        </w:rPr>
        <w:t>5.5</w:t>
      </w:r>
      <w:r>
        <w:rPr>
          <w:rFonts w:ascii="Times New Roman" w:hAnsi="Times New Roman"/>
          <w:szCs w:val="32"/>
        </w:rPr>
        <w:t>%</w:t>
      </w:r>
      <w:r>
        <w:rPr>
          <w:rFonts w:ascii="Times New Roman" w:hAnsi="Times New Roman"/>
          <w:szCs w:val="32"/>
        </w:rPr>
        <w:t>、实现年度总量</w:t>
      </w:r>
      <w:r>
        <w:rPr>
          <w:rFonts w:ascii="方正仿宋_GBK" w:hAnsi="方正仿宋_GBK" w:cs="方正仿宋_GBK" w:hint="eastAsia"/>
          <w:szCs w:val="32"/>
        </w:rPr>
        <w:t>“五连降”</w:t>
      </w:r>
      <w:r>
        <w:rPr>
          <w:rFonts w:ascii="Times New Roman" w:hAnsi="Times New Roman"/>
          <w:szCs w:val="32"/>
        </w:rPr>
        <w:t>。</w:t>
      </w:r>
    </w:p>
    <w:p w:rsidR="00A14AAB" w:rsidRDefault="005445CE">
      <w:pPr>
        <w:pStyle w:val="a7"/>
        <w:spacing w:line="560" w:lineRule="exact"/>
        <w:ind w:firstLine="640"/>
        <w:rPr>
          <w:rFonts w:ascii="Times New Roman" w:hAnsi="Times New Roman"/>
          <w:szCs w:val="32"/>
        </w:rPr>
      </w:pPr>
      <w:r>
        <w:rPr>
          <w:rFonts w:ascii="方正楷体_GBK" w:eastAsia="方正楷体_GBK" w:hAnsi="方正楷体_GBK" w:cs="方正楷体_GBK" w:hint="eastAsia"/>
          <w:szCs w:val="32"/>
        </w:rPr>
        <w:t>城市更新有力有序</w:t>
      </w:r>
      <w:r>
        <w:rPr>
          <w:rFonts w:ascii="Times New Roman" w:hAnsi="Times New Roman" w:hint="eastAsia"/>
          <w:szCs w:val="32"/>
        </w:rPr>
        <w:t>。全面做好区域</w:t>
      </w:r>
      <w:r>
        <w:rPr>
          <w:rFonts w:ascii="Times New Roman" w:hAnsi="Times New Roman" w:hint="eastAsia"/>
          <w:szCs w:val="32"/>
        </w:rPr>
        <w:t>82</w:t>
      </w:r>
      <w:r>
        <w:rPr>
          <w:rFonts w:ascii="Times New Roman" w:hAnsi="Times New Roman" w:hint="eastAsia"/>
          <w:szCs w:val="32"/>
        </w:rPr>
        <w:t>个老旧住宅地块情况摸排，制定芦席营、小市东门街等</w:t>
      </w:r>
      <w:r>
        <w:rPr>
          <w:rFonts w:ascii="Times New Roman" w:hAnsi="Times New Roman" w:hint="eastAsia"/>
          <w:szCs w:val="32"/>
        </w:rPr>
        <w:t>10</w:t>
      </w:r>
      <w:r>
        <w:rPr>
          <w:rFonts w:ascii="Times New Roman" w:hAnsi="Times New Roman" w:hint="eastAsia"/>
          <w:szCs w:val="32"/>
        </w:rPr>
        <w:t>幅地块改造提升方案，</w:t>
      </w:r>
      <w:r>
        <w:rPr>
          <w:rFonts w:ascii="Times New Roman" w:hAnsi="Times New Roman"/>
          <w:szCs w:val="32"/>
        </w:rPr>
        <w:t>天目路片区环境综合整治项目高质量完成，乐业村、城河村等城市更新试点项目</w:t>
      </w:r>
      <w:r>
        <w:rPr>
          <w:rFonts w:ascii="Times New Roman" w:hAnsi="Times New Roman" w:hint="eastAsia"/>
          <w:szCs w:val="32"/>
        </w:rPr>
        <w:t>开展第二轮居民意见征询工作</w:t>
      </w:r>
      <w:r>
        <w:rPr>
          <w:rFonts w:ascii="Times New Roman" w:hAnsi="Times New Roman"/>
          <w:szCs w:val="32"/>
        </w:rPr>
        <w:t>。基础设施建设</w:t>
      </w:r>
      <w:r>
        <w:rPr>
          <w:rFonts w:ascii="Times New Roman" w:hAnsi="Times New Roman" w:hint="eastAsia"/>
          <w:szCs w:val="32"/>
        </w:rPr>
        <w:t>加快</w:t>
      </w:r>
      <w:r>
        <w:rPr>
          <w:rFonts w:ascii="Times New Roman" w:hAnsi="Times New Roman"/>
          <w:szCs w:val="32"/>
        </w:rPr>
        <w:t>推进，</w:t>
      </w:r>
      <w:r>
        <w:rPr>
          <w:rFonts w:ascii="Times New Roman" w:hAnsi="Times New Roman" w:hint="eastAsia"/>
          <w:szCs w:val="32"/>
        </w:rPr>
        <w:t>有力保障地铁</w:t>
      </w:r>
      <w:r>
        <w:rPr>
          <w:rFonts w:ascii="Times New Roman" w:hAnsi="Times New Roman" w:hint="eastAsia"/>
          <w:szCs w:val="32"/>
        </w:rPr>
        <w:t>5</w:t>
      </w:r>
      <w:r>
        <w:rPr>
          <w:rFonts w:ascii="Times New Roman" w:hAnsi="Times New Roman" w:hint="eastAsia"/>
          <w:szCs w:val="32"/>
        </w:rPr>
        <w:t>、</w:t>
      </w:r>
      <w:r>
        <w:rPr>
          <w:rFonts w:ascii="Times New Roman" w:hAnsi="Times New Roman" w:hint="eastAsia"/>
          <w:szCs w:val="32"/>
        </w:rPr>
        <w:t>7</w:t>
      </w:r>
      <w:r>
        <w:rPr>
          <w:rFonts w:ascii="Times New Roman" w:hAnsi="Times New Roman" w:hint="eastAsia"/>
          <w:szCs w:val="32"/>
        </w:rPr>
        <w:t>、</w:t>
      </w:r>
      <w:r>
        <w:rPr>
          <w:rFonts w:ascii="Times New Roman" w:hAnsi="Times New Roman" w:hint="eastAsia"/>
          <w:szCs w:val="32"/>
        </w:rPr>
        <w:t>9</w:t>
      </w:r>
      <w:r>
        <w:rPr>
          <w:rFonts w:ascii="Times New Roman" w:hAnsi="Times New Roman" w:hint="eastAsia"/>
          <w:szCs w:val="32"/>
        </w:rPr>
        <w:t>号线及建宁西路过江通道、惠民大道综合改造等重大工程建设，复兴北路二期、唐山路二期建成通车，清江路等两处小微堵点完成改造，唐山路电力隧道实现竣工。</w:t>
      </w:r>
      <w:r>
        <w:rPr>
          <w:rFonts w:ascii="Times New Roman" w:hAnsi="Times New Roman"/>
          <w:szCs w:val="32"/>
        </w:rPr>
        <w:t>宜居环境持续</w:t>
      </w:r>
      <w:r>
        <w:rPr>
          <w:rFonts w:ascii="Times New Roman" w:hAnsi="Times New Roman" w:hint="eastAsia"/>
          <w:szCs w:val="32"/>
        </w:rPr>
        <w:t>改善</w:t>
      </w:r>
      <w:r>
        <w:rPr>
          <w:rFonts w:ascii="Times New Roman" w:hAnsi="Times New Roman"/>
          <w:szCs w:val="32"/>
        </w:rPr>
        <w:t>，增设既有住宅电梯</w:t>
      </w:r>
      <w:r>
        <w:rPr>
          <w:rFonts w:ascii="Times New Roman" w:hAnsi="Times New Roman" w:hint="eastAsia"/>
          <w:szCs w:val="32"/>
        </w:rPr>
        <w:t>40</w:t>
      </w:r>
      <w:r>
        <w:rPr>
          <w:rFonts w:ascii="Times New Roman" w:hAnsi="Times New Roman" w:hint="eastAsia"/>
          <w:szCs w:val="32"/>
        </w:rPr>
        <w:t>部</w:t>
      </w:r>
      <w:r>
        <w:rPr>
          <w:rFonts w:ascii="Times New Roman" w:hAnsi="Times New Roman"/>
          <w:szCs w:val="32"/>
        </w:rPr>
        <w:t>，凤凰花园城静幽园等</w:t>
      </w:r>
      <w:r>
        <w:rPr>
          <w:rFonts w:ascii="Times New Roman" w:hAnsi="Times New Roman"/>
          <w:szCs w:val="32"/>
        </w:rPr>
        <w:t>15</w:t>
      </w:r>
      <w:r>
        <w:rPr>
          <w:rFonts w:ascii="Times New Roman" w:hAnsi="Times New Roman"/>
          <w:szCs w:val="32"/>
        </w:rPr>
        <w:t>个老旧小区、</w:t>
      </w:r>
      <w:r>
        <w:rPr>
          <w:rFonts w:ascii="Times New Roman" w:hAnsi="Times New Roman"/>
          <w:szCs w:val="32"/>
        </w:rPr>
        <w:t>157</w:t>
      </w:r>
      <w:r>
        <w:rPr>
          <w:rFonts w:ascii="Times New Roman" w:hAnsi="Times New Roman"/>
          <w:szCs w:val="32"/>
        </w:rPr>
        <w:t>幢房屋完成改造提升，惠及居民</w:t>
      </w:r>
      <w:r>
        <w:rPr>
          <w:rFonts w:ascii="Times New Roman" w:hAnsi="Times New Roman"/>
          <w:szCs w:val="32"/>
        </w:rPr>
        <w:t>5500</w:t>
      </w:r>
      <w:r>
        <w:rPr>
          <w:rFonts w:ascii="Times New Roman" w:hAnsi="Times New Roman"/>
          <w:szCs w:val="32"/>
        </w:rPr>
        <w:t>余户。土地空间进一步释放，</w:t>
      </w:r>
      <w:r>
        <w:rPr>
          <w:rFonts w:ascii="Times New Roman" w:hAnsi="Times New Roman" w:hint="eastAsia"/>
          <w:szCs w:val="32"/>
        </w:rPr>
        <w:t>幕府一村、三汊河南街后街</w:t>
      </w:r>
      <w:r>
        <w:rPr>
          <w:rFonts w:ascii="Times New Roman" w:hAnsi="Times New Roman"/>
          <w:szCs w:val="32"/>
        </w:rPr>
        <w:t>等</w:t>
      </w:r>
      <w:r>
        <w:rPr>
          <w:rFonts w:ascii="Times New Roman" w:hAnsi="Times New Roman" w:hint="eastAsia"/>
          <w:szCs w:val="32"/>
        </w:rPr>
        <w:t>9</w:t>
      </w:r>
      <w:r>
        <w:rPr>
          <w:rFonts w:ascii="Times New Roman" w:hAnsi="Times New Roman"/>
          <w:szCs w:val="32"/>
        </w:rPr>
        <w:t>个项目</w:t>
      </w:r>
      <w:r>
        <w:rPr>
          <w:rFonts w:ascii="Times New Roman" w:hAnsi="Times New Roman" w:hint="eastAsia"/>
          <w:szCs w:val="32"/>
        </w:rPr>
        <w:t>征收</w:t>
      </w:r>
      <w:r>
        <w:rPr>
          <w:rFonts w:ascii="Times New Roman" w:hAnsi="Times New Roman"/>
          <w:szCs w:val="32"/>
        </w:rPr>
        <w:t>清零，五佰村北侧、造漆厂</w:t>
      </w:r>
      <w:r>
        <w:rPr>
          <w:rFonts w:ascii="Times New Roman" w:hAnsi="Times New Roman" w:hint="eastAsia"/>
          <w:szCs w:val="32"/>
        </w:rPr>
        <w:t>等</w:t>
      </w:r>
      <w:r>
        <w:rPr>
          <w:rFonts w:ascii="Times New Roman" w:hAnsi="Times New Roman"/>
          <w:szCs w:val="32"/>
        </w:rPr>
        <w:t>4</w:t>
      </w:r>
      <w:r>
        <w:rPr>
          <w:rFonts w:ascii="Times New Roman" w:hAnsi="Times New Roman"/>
          <w:szCs w:val="32"/>
        </w:rPr>
        <w:t>幅</w:t>
      </w:r>
      <w:r>
        <w:rPr>
          <w:rFonts w:ascii="Times New Roman" w:hAnsi="Times New Roman" w:hint="eastAsia"/>
          <w:szCs w:val="32"/>
        </w:rPr>
        <w:t>住宅用地</w:t>
      </w:r>
      <w:r>
        <w:rPr>
          <w:rFonts w:ascii="Times New Roman" w:hAnsi="Times New Roman"/>
          <w:szCs w:val="32"/>
        </w:rPr>
        <w:t>成功挂牌出让。</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lastRenderedPageBreak/>
        <w:t>城市管理</w:t>
      </w:r>
      <w:r>
        <w:rPr>
          <w:rFonts w:ascii="Times New Roman" w:eastAsia="方正楷体_GBK" w:hAnsi="Times New Roman" w:hint="eastAsia"/>
          <w:szCs w:val="32"/>
        </w:rPr>
        <w:t>精致</w:t>
      </w:r>
      <w:r>
        <w:rPr>
          <w:rFonts w:ascii="Times New Roman" w:eastAsia="方正楷体_GBK" w:hAnsi="Times New Roman"/>
          <w:szCs w:val="32"/>
        </w:rPr>
        <w:t>精细。</w:t>
      </w:r>
      <w:r>
        <w:rPr>
          <w:rFonts w:ascii="Times New Roman" w:hAnsi="Times New Roman"/>
          <w:szCs w:val="32"/>
        </w:rPr>
        <w:t>全面开展铁路沿线、主次干道环境整治，有序推进</w:t>
      </w:r>
      <w:r>
        <w:rPr>
          <w:rFonts w:ascii="方正仿宋_GBK" w:hAnsi="方正仿宋_GBK" w:cs="方正仿宋_GBK" w:hint="eastAsia"/>
          <w:szCs w:val="32"/>
        </w:rPr>
        <w:t>“三乱”</w:t>
      </w:r>
      <w:r>
        <w:rPr>
          <w:rFonts w:ascii="Times New Roman" w:hAnsi="Times New Roman"/>
          <w:szCs w:val="32"/>
        </w:rPr>
        <w:t>治理，全年拆除违法建设面积近</w:t>
      </w:r>
      <w:r>
        <w:rPr>
          <w:rFonts w:ascii="Times New Roman" w:hAnsi="Times New Roman"/>
          <w:szCs w:val="32"/>
        </w:rPr>
        <w:t>7</w:t>
      </w:r>
      <w:r>
        <w:rPr>
          <w:rFonts w:ascii="Times New Roman" w:hAnsi="Times New Roman"/>
          <w:szCs w:val="32"/>
        </w:rPr>
        <w:t>万平方米。</w:t>
      </w:r>
      <w:r>
        <w:rPr>
          <w:rFonts w:ascii="Times New Roman" w:hAnsi="Times New Roman" w:hint="eastAsia"/>
          <w:szCs w:val="32"/>
        </w:rPr>
        <w:t>全区道路基本实现建设管养无缝移交，街巷落实</w:t>
      </w:r>
      <w:r>
        <w:rPr>
          <w:rFonts w:ascii="Times New Roman" w:hAnsi="Times New Roman" w:hint="eastAsia"/>
          <w:szCs w:val="32"/>
        </w:rPr>
        <w:t>15</w:t>
      </w:r>
      <w:r>
        <w:rPr>
          <w:rFonts w:ascii="Times New Roman" w:hAnsi="Times New Roman" w:hint="eastAsia"/>
          <w:szCs w:val="32"/>
        </w:rPr>
        <w:t>分钟快速巡保，道路整洁优良率保持</w:t>
      </w:r>
      <w:r>
        <w:rPr>
          <w:rFonts w:ascii="Times New Roman" w:hAnsi="Times New Roman" w:hint="eastAsia"/>
          <w:szCs w:val="32"/>
        </w:rPr>
        <w:t>95%</w:t>
      </w:r>
      <w:r>
        <w:rPr>
          <w:rFonts w:ascii="Times New Roman" w:hAnsi="Times New Roman" w:hint="eastAsia"/>
          <w:szCs w:val="32"/>
        </w:rPr>
        <w:t>以上，城市拆违控违、清洗管理、大数据管理等工作在全市城市治理综合考核中位居首位。优化完善老旧小区服务管理实施方案和考核办法，</w:t>
      </w:r>
      <w:r>
        <w:rPr>
          <w:rFonts w:ascii="Times New Roman" w:hAnsi="Times New Roman"/>
          <w:szCs w:val="32"/>
        </w:rPr>
        <w:t>深入推动</w:t>
      </w:r>
      <w:r>
        <w:rPr>
          <w:rFonts w:ascii="Times New Roman" w:hAnsi="Times New Roman" w:hint="eastAsia"/>
          <w:szCs w:val="32"/>
        </w:rPr>
        <w:t>住宅</w:t>
      </w:r>
      <w:r>
        <w:rPr>
          <w:rFonts w:ascii="Times New Roman" w:hAnsi="Times New Roman"/>
          <w:szCs w:val="32"/>
        </w:rPr>
        <w:t>小区</w:t>
      </w:r>
      <w:r>
        <w:rPr>
          <w:rFonts w:ascii="Times New Roman" w:hAnsi="Times New Roman" w:hint="eastAsia"/>
          <w:szCs w:val="32"/>
        </w:rPr>
        <w:t>物业服务水平提升</w:t>
      </w:r>
      <w:r>
        <w:rPr>
          <w:rFonts w:ascii="Times New Roman" w:hAnsi="Times New Roman"/>
          <w:szCs w:val="32"/>
        </w:rPr>
        <w:t>，中海凤凰熙岸、天津新村创成省级红色物业小区示范点。</w:t>
      </w:r>
      <w:r>
        <w:rPr>
          <w:rFonts w:ascii="Times New Roman" w:hAnsi="Times New Roman" w:hint="eastAsia"/>
          <w:szCs w:val="32"/>
        </w:rPr>
        <w:t>推动</w:t>
      </w:r>
      <w:r>
        <w:rPr>
          <w:rFonts w:ascii="Times New Roman" w:hAnsi="Times New Roman"/>
          <w:szCs w:val="32"/>
        </w:rPr>
        <w:t>机关企事业单位开放</w:t>
      </w:r>
      <w:r>
        <w:rPr>
          <w:rFonts w:ascii="Times New Roman" w:hAnsi="Times New Roman" w:hint="eastAsia"/>
          <w:szCs w:val="32"/>
        </w:rPr>
        <w:t>停车</w:t>
      </w:r>
      <w:r>
        <w:rPr>
          <w:rFonts w:ascii="Times New Roman" w:hAnsi="Times New Roman"/>
          <w:szCs w:val="32"/>
        </w:rPr>
        <w:t>泊位</w:t>
      </w:r>
      <w:r>
        <w:rPr>
          <w:rFonts w:ascii="Times New Roman" w:hAnsi="Times New Roman"/>
          <w:szCs w:val="32"/>
        </w:rPr>
        <w:t>1179</w:t>
      </w:r>
      <w:r>
        <w:rPr>
          <w:rFonts w:ascii="Times New Roman" w:hAnsi="Times New Roman"/>
          <w:szCs w:val="32"/>
        </w:rPr>
        <w:t>个，新增备案公共停车场</w:t>
      </w:r>
      <w:r>
        <w:rPr>
          <w:rFonts w:ascii="Times New Roman" w:hAnsi="Times New Roman"/>
          <w:szCs w:val="32"/>
        </w:rPr>
        <w:t>18</w:t>
      </w:r>
      <w:r>
        <w:rPr>
          <w:rFonts w:ascii="Times New Roman" w:hAnsi="Times New Roman"/>
          <w:szCs w:val="32"/>
        </w:rPr>
        <w:t>家、泊位</w:t>
      </w:r>
      <w:r>
        <w:rPr>
          <w:rFonts w:ascii="Times New Roman" w:hAnsi="Times New Roman"/>
          <w:szCs w:val="32"/>
        </w:rPr>
        <w:t>2049</w:t>
      </w:r>
      <w:r>
        <w:rPr>
          <w:rFonts w:ascii="Times New Roman" w:hAnsi="Times New Roman"/>
          <w:szCs w:val="32"/>
        </w:rPr>
        <w:t>个，</w:t>
      </w:r>
      <w:r>
        <w:rPr>
          <w:rFonts w:ascii="方正仿宋_GBK" w:hAnsi="方正仿宋_GBK" w:cs="方正仿宋_GBK" w:hint="eastAsia"/>
          <w:szCs w:val="32"/>
        </w:rPr>
        <w:t>停车难</w:t>
      </w:r>
      <w:r>
        <w:rPr>
          <w:rFonts w:ascii="Times New Roman" w:hAnsi="Times New Roman"/>
          <w:szCs w:val="32"/>
        </w:rPr>
        <w:t>问题</w:t>
      </w:r>
      <w:r>
        <w:rPr>
          <w:rFonts w:ascii="Times New Roman" w:hAnsi="Times New Roman" w:hint="eastAsia"/>
          <w:szCs w:val="32"/>
        </w:rPr>
        <w:t>有所</w:t>
      </w:r>
      <w:r>
        <w:rPr>
          <w:rFonts w:ascii="Times New Roman" w:hAnsi="Times New Roman"/>
          <w:szCs w:val="32"/>
        </w:rPr>
        <w:t>缓解。垃圾分类收运体系持续完善，</w:t>
      </w:r>
      <w:r>
        <w:rPr>
          <w:rFonts w:ascii="Times New Roman" w:hAnsi="Times New Roman" w:hint="eastAsia"/>
          <w:szCs w:val="32"/>
        </w:rPr>
        <w:t>建成</w:t>
      </w:r>
      <w:r>
        <w:rPr>
          <w:rFonts w:ascii="Times New Roman" w:hAnsi="Times New Roman"/>
          <w:szCs w:val="32"/>
        </w:rPr>
        <w:t>垃圾收集点</w:t>
      </w:r>
      <w:r>
        <w:rPr>
          <w:rFonts w:ascii="Times New Roman" w:hAnsi="Times New Roman"/>
          <w:szCs w:val="32"/>
        </w:rPr>
        <w:t>1617</w:t>
      </w:r>
      <w:r>
        <w:rPr>
          <w:rFonts w:ascii="Times New Roman" w:hAnsi="Times New Roman"/>
          <w:szCs w:val="32"/>
        </w:rPr>
        <w:t>处、收运专线</w:t>
      </w:r>
      <w:r>
        <w:rPr>
          <w:rFonts w:ascii="Times New Roman" w:hAnsi="Times New Roman"/>
          <w:szCs w:val="32"/>
        </w:rPr>
        <w:t>87</w:t>
      </w:r>
      <w:r>
        <w:rPr>
          <w:rFonts w:ascii="Times New Roman" w:hAnsi="Times New Roman"/>
          <w:szCs w:val="32"/>
        </w:rPr>
        <w:t>条，创成</w:t>
      </w:r>
      <w:r>
        <w:rPr>
          <w:rFonts w:ascii="Times New Roman" w:hAnsi="Times New Roman" w:hint="eastAsia"/>
          <w:szCs w:val="32"/>
        </w:rPr>
        <w:t>50</w:t>
      </w:r>
      <w:r>
        <w:rPr>
          <w:rFonts w:ascii="Times New Roman" w:hAnsi="Times New Roman"/>
          <w:szCs w:val="32"/>
        </w:rPr>
        <w:t>个省级达标小区。</w:t>
      </w:r>
      <w:r>
        <w:rPr>
          <w:rFonts w:ascii="Times New Roman" w:hAnsi="Times New Roman" w:hint="eastAsia"/>
          <w:szCs w:val="32"/>
        </w:rPr>
        <w:t>“一网统管”建设进一步深入，平台汇集城市治理数据</w:t>
      </w:r>
      <w:r>
        <w:rPr>
          <w:rFonts w:ascii="Times New Roman" w:hAnsi="Times New Roman"/>
          <w:szCs w:val="32"/>
        </w:rPr>
        <w:t>5</w:t>
      </w:r>
      <w:r>
        <w:rPr>
          <w:rFonts w:ascii="Times New Roman" w:hAnsi="Times New Roman" w:hint="eastAsia"/>
          <w:szCs w:val="32"/>
        </w:rPr>
        <w:t>亿余条，为扫雪防冻、独居困难老人守护等工作提供有力数字支撑。</w:t>
      </w:r>
    </w:p>
    <w:p w:rsidR="00A14AAB" w:rsidRDefault="005445CE">
      <w:pPr>
        <w:pStyle w:val="a7"/>
        <w:spacing w:line="560" w:lineRule="exact"/>
        <w:ind w:firstLine="640"/>
        <w:rPr>
          <w:rFonts w:ascii="Times New Roman" w:eastAsia="方正黑体_GBK" w:hAnsi="Times New Roman"/>
          <w:szCs w:val="32"/>
        </w:rPr>
      </w:pPr>
      <w:r>
        <w:rPr>
          <w:rFonts w:ascii="Times New Roman" w:eastAsia="方正黑体_GBK" w:hAnsi="Times New Roman"/>
          <w:szCs w:val="32"/>
        </w:rPr>
        <w:t>（四）民生福祉不断增进，</w:t>
      </w:r>
      <w:r>
        <w:rPr>
          <w:rFonts w:ascii="Times New Roman" w:eastAsia="方正黑体_GBK" w:hAnsi="Times New Roman" w:hint="eastAsia"/>
          <w:szCs w:val="32"/>
        </w:rPr>
        <w:t>幸福鼓楼</w:t>
      </w:r>
      <w:r>
        <w:rPr>
          <w:rFonts w:ascii="Times New Roman" w:eastAsia="方正黑体_GBK" w:hAnsi="Times New Roman"/>
          <w:szCs w:val="32"/>
        </w:rPr>
        <w:t>成</w:t>
      </w:r>
      <w:r>
        <w:rPr>
          <w:rFonts w:ascii="Times New Roman" w:eastAsia="方正黑体_GBK" w:hAnsi="Times New Roman" w:hint="eastAsia"/>
          <w:szCs w:val="32"/>
        </w:rPr>
        <w:t>色</w:t>
      </w:r>
      <w:r>
        <w:rPr>
          <w:rFonts w:ascii="Times New Roman" w:eastAsia="方正黑体_GBK" w:hAnsi="Times New Roman"/>
          <w:szCs w:val="32"/>
        </w:rPr>
        <w:t>更</w:t>
      </w:r>
      <w:r>
        <w:rPr>
          <w:rFonts w:ascii="Times New Roman" w:eastAsia="方正黑体_GBK" w:hAnsi="Times New Roman" w:hint="eastAsia"/>
          <w:szCs w:val="32"/>
        </w:rPr>
        <w:t>足</w:t>
      </w:r>
    </w:p>
    <w:p w:rsidR="00A14AAB" w:rsidRDefault="005445CE">
      <w:pPr>
        <w:pStyle w:val="a7"/>
        <w:spacing w:line="560" w:lineRule="exact"/>
        <w:ind w:firstLine="640"/>
        <w:rPr>
          <w:rFonts w:ascii="Times New Roman" w:hAnsi="Times New Roman"/>
          <w:szCs w:val="32"/>
        </w:rPr>
      </w:pPr>
      <w:r>
        <w:rPr>
          <w:rFonts w:ascii="Times New Roman" w:hAnsi="Times New Roman"/>
          <w:szCs w:val="32"/>
        </w:rPr>
        <w:t>坚持站稳人民立场，全年</w:t>
      </w:r>
      <w:r>
        <w:rPr>
          <w:rFonts w:ascii="Times New Roman" w:hAnsi="Times New Roman" w:hint="eastAsia"/>
          <w:szCs w:val="32"/>
        </w:rPr>
        <w:t>民生支出</w:t>
      </w:r>
      <w:r>
        <w:rPr>
          <w:rFonts w:ascii="Times New Roman" w:hAnsi="Times New Roman" w:hint="eastAsia"/>
          <w:szCs w:val="32"/>
        </w:rPr>
        <w:t>96.9</w:t>
      </w:r>
      <w:r>
        <w:rPr>
          <w:rFonts w:ascii="Times New Roman" w:hAnsi="Times New Roman" w:hint="eastAsia"/>
          <w:szCs w:val="32"/>
        </w:rPr>
        <w:t>亿元，占一般公共预算支出的</w:t>
      </w:r>
      <w:r>
        <w:rPr>
          <w:rFonts w:ascii="Times New Roman" w:hAnsi="Times New Roman" w:hint="eastAsia"/>
          <w:szCs w:val="32"/>
        </w:rPr>
        <w:t>86.7%</w:t>
      </w:r>
      <w:r>
        <w:rPr>
          <w:rFonts w:ascii="Times New Roman" w:hAnsi="Times New Roman" w:hint="eastAsia"/>
          <w:szCs w:val="32"/>
        </w:rPr>
        <w:t>，</w:t>
      </w:r>
      <w:r>
        <w:rPr>
          <w:rFonts w:ascii="Times New Roman" w:hAnsi="Times New Roman"/>
          <w:szCs w:val="32"/>
        </w:rPr>
        <w:t>10</w:t>
      </w:r>
      <w:r>
        <w:rPr>
          <w:rFonts w:ascii="Times New Roman" w:hAnsi="Times New Roman"/>
          <w:szCs w:val="32"/>
        </w:rPr>
        <w:t>件民生实事项目全面完成，群众</w:t>
      </w:r>
      <w:r>
        <w:rPr>
          <w:rFonts w:ascii="Times New Roman" w:hAnsi="Times New Roman" w:hint="eastAsia"/>
          <w:szCs w:val="32"/>
        </w:rPr>
        <w:t>获得感和幸福感持续提升</w:t>
      </w:r>
      <w:r>
        <w:rPr>
          <w:rFonts w:ascii="Times New Roman" w:hAnsi="Times New Roman"/>
          <w:szCs w:val="32"/>
        </w:rPr>
        <w:t>。</w:t>
      </w:r>
    </w:p>
    <w:p w:rsidR="00A14AAB" w:rsidRDefault="005445CE">
      <w:pPr>
        <w:spacing w:line="560" w:lineRule="exact"/>
        <w:ind w:firstLineChars="0" w:firstLine="640"/>
        <w:rPr>
          <w:rFonts w:ascii="Times New Roman" w:hAnsi="Times New Roman"/>
          <w:szCs w:val="32"/>
        </w:rPr>
      </w:pPr>
      <w:r>
        <w:rPr>
          <w:rFonts w:ascii="Times New Roman" w:eastAsia="方正楷体_GBK" w:hAnsi="Times New Roman"/>
          <w:szCs w:val="32"/>
        </w:rPr>
        <w:t>基本民生保障底线兜紧兜牢。</w:t>
      </w:r>
      <w:r>
        <w:rPr>
          <w:rFonts w:ascii="Times New Roman" w:hAnsi="Times New Roman"/>
          <w:szCs w:val="32"/>
        </w:rPr>
        <w:t>坚持就业优先导向，多措并举稳岗位保就业，全年新增城镇就业</w:t>
      </w:r>
      <w:r>
        <w:rPr>
          <w:rFonts w:ascii="Times New Roman" w:hAnsi="Times New Roman" w:hint="eastAsia"/>
          <w:szCs w:val="32"/>
        </w:rPr>
        <w:t>2.7</w:t>
      </w:r>
      <w:r>
        <w:rPr>
          <w:rFonts w:ascii="Times New Roman" w:hAnsi="Times New Roman" w:hint="eastAsia"/>
          <w:szCs w:val="32"/>
        </w:rPr>
        <w:t>万</w:t>
      </w:r>
      <w:r>
        <w:rPr>
          <w:rFonts w:ascii="Times New Roman" w:hAnsi="Times New Roman"/>
          <w:szCs w:val="32"/>
        </w:rPr>
        <w:t>人。全力促进高校毕业生就业创业，先后举办</w:t>
      </w:r>
      <w:r>
        <w:rPr>
          <w:rFonts w:ascii="Times New Roman" w:hAnsi="Times New Roman" w:hint="eastAsia"/>
          <w:szCs w:val="32"/>
        </w:rPr>
        <w:t>“</w:t>
      </w:r>
      <w:r>
        <w:rPr>
          <w:rFonts w:ascii="Times New Roman" w:hAnsi="Times New Roman"/>
          <w:szCs w:val="32"/>
        </w:rPr>
        <w:t>英才汇聚</w:t>
      </w:r>
      <w:r>
        <w:rPr>
          <w:rFonts w:ascii="Times New Roman" w:hAnsi="Times New Roman"/>
          <w:szCs w:val="32"/>
        </w:rPr>
        <w:t>·</w:t>
      </w:r>
      <w:r>
        <w:rPr>
          <w:rFonts w:ascii="Times New Roman" w:hAnsi="Times New Roman"/>
          <w:szCs w:val="32"/>
        </w:rPr>
        <w:t>乐业鼓楼</w:t>
      </w:r>
      <w:r>
        <w:rPr>
          <w:rFonts w:ascii="Times New Roman" w:hAnsi="Times New Roman" w:hint="eastAsia"/>
          <w:szCs w:val="32"/>
        </w:rPr>
        <w:t>”</w:t>
      </w:r>
      <w:r>
        <w:rPr>
          <w:rFonts w:ascii="Times New Roman" w:hAnsi="Times New Roman"/>
          <w:szCs w:val="32"/>
        </w:rPr>
        <w:t>等大学生就业招聘会</w:t>
      </w:r>
      <w:r>
        <w:rPr>
          <w:rFonts w:ascii="Times New Roman" w:hAnsi="Times New Roman" w:hint="eastAsia"/>
          <w:szCs w:val="32"/>
        </w:rPr>
        <w:t>8</w:t>
      </w:r>
      <w:r>
        <w:rPr>
          <w:rFonts w:ascii="Times New Roman" w:hAnsi="Times New Roman"/>
          <w:szCs w:val="32"/>
        </w:rPr>
        <w:t>5</w:t>
      </w:r>
      <w:r>
        <w:rPr>
          <w:rFonts w:ascii="Times New Roman" w:hAnsi="Times New Roman"/>
          <w:szCs w:val="32"/>
        </w:rPr>
        <w:t>场，提供优质就业岗位超</w:t>
      </w:r>
      <w:r>
        <w:rPr>
          <w:rFonts w:ascii="Times New Roman" w:hAnsi="Times New Roman"/>
          <w:szCs w:val="32"/>
        </w:rPr>
        <w:t>1.3</w:t>
      </w:r>
      <w:r>
        <w:rPr>
          <w:rFonts w:ascii="Times New Roman" w:hAnsi="Times New Roman"/>
          <w:szCs w:val="32"/>
        </w:rPr>
        <w:t>万个，发放各类大学生创业就业补贴</w:t>
      </w:r>
      <w:r>
        <w:rPr>
          <w:rFonts w:ascii="Times New Roman" w:hAnsi="Times New Roman" w:hint="eastAsia"/>
          <w:szCs w:val="32"/>
        </w:rPr>
        <w:t>近</w:t>
      </w:r>
      <w:r>
        <w:rPr>
          <w:rFonts w:ascii="Times New Roman" w:hAnsi="Times New Roman" w:hint="eastAsia"/>
          <w:szCs w:val="32"/>
        </w:rPr>
        <w:t>940</w:t>
      </w:r>
      <w:r>
        <w:rPr>
          <w:rFonts w:ascii="Times New Roman" w:hAnsi="Times New Roman"/>
          <w:szCs w:val="32"/>
        </w:rPr>
        <w:t>0</w:t>
      </w:r>
      <w:r>
        <w:rPr>
          <w:rFonts w:ascii="Times New Roman" w:hAnsi="Times New Roman"/>
          <w:szCs w:val="32"/>
        </w:rPr>
        <w:t>万元。着力推动社会保险扩面提质增效，全年</w:t>
      </w:r>
      <w:r>
        <w:rPr>
          <w:rFonts w:ascii="Times New Roman" w:hAnsi="Times New Roman" w:hint="eastAsia"/>
          <w:szCs w:val="32"/>
        </w:rPr>
        <w:t>支出</w:t>
      </w:r>
      <w:r>
        <w:rPr>
          <w:rFonts w:ascii="Times New Roman" w:hAnsi="Times New Roman" w:hint="eastAsia"/>
          <w:szCs w:val="32"/>
        </w:rPr>
        <w:lastRenderedPageBreak/>
        <w:t>社会保险领域</w:t>
      </w:r>
      <w:r>
        <w:rPr>
          <w:rFonts w:ascii="Times New Roman" w:hAnsi="Times New Roman"/>
          <w:szCs w:val="32"/>
        </w:rPr>
        <w:t>各类补助、救助、慰问</w:t>
      </w:r>
      <w:r>
        <w:rPr>
          <w:rFonts w:ascii="Times New Roman" w:hAnsi="Times New Roman" w:hint="eastAsia"/>
          <w:szCs w:val="32"/>
        </w:rPr>
        <w:t>超</w:t>
      </w:r>
      <w:r>
        <w:rPr>
          <w:rFonts w:ascii="Times New Roman" w:hAnsi="Times New Roman" w:hint="eastAsia"/>
          <w:szCs w:val="32"/>
        </w:rPr>
        <w:t>1.45</w:t>
      </w:r>
      <w:r>
        <w:rPr>
          <w:rFonts w:ascii="Times New Roman" w:hAnsi="Times New Roman" w:hint="eastAsia"/>
          <w:szCs w:val="32"/>
        </w:rPr>
        <w:t>亿</w:t>
      </w:r>
      <w:r>
        <w:rPr>
          <w:rFonts w:ascii="Times New Roman" w:hAnsi="Times New Roman"/>
          <w:szCs w:val="32"/>
        </w:rPr>
        <w:t>元，凤凰街道、宝塔桥街道</w:t>
      </w:r>
      <w:r>
        <w:rPr>
          <w:rFonts w:ascii="Times New Roman" w:hAnsi="Times New Roman" w:hint="eastAsia"/>
          <w:szCs w:val="32"/>
        </w:rPr>
        <w:t>创成“</w:t>
      </w:r>
      <w:r>
        <w:rPr>
          <w:rFonts w:ascii="Times New Roman" w:hAnsi="Times New Roman"/>
          <w:szCs w:val="32"/>
        </w:rPr>
        <w:t>15</w:t>
      </w:r>
      <w:r>
        <w:rPr>
          <w:rFonts w:ascii="Times New Roman" w:hAnsi="Times New Roman"/>
          <w:szCs w:val="32"/>
        </w:rPr>
        <w:t>分钟医保服务圈</w:t>
      </w:r>
      <w:r>
        <w:rPr>
          <w:rFonts w:ascii="Times New Roman" w:hAnsi="Times New Roman" w:hint="eastAsia"/>
          <w:szCs w:val="32"/>
        </w:rPr>
        <w:t>”</w:t>
      </w:r>
      <w:r>
        <w:rPr>
          <w:rFonts w:ascii="Times New Roman" w:hAnsi="Times New Roman"/>
          <w:szCs w:val="32"/>
        </w:rPr>
        <w:t>省级示范</w:t>
      </w:r>
      <w:r>
        <w:rPr>
          <w:rFonts w:ascii="Times New Roman" w:hAnsi="Times New Roman" w:hint="eastAsia"/>
          <w:szCs w:val="32"/>
        </w:rPr>
        <w:t>点，全区</w:t>
      </w:r>
      <w:r>
        <w:rPr>
          <w:rFonts w:ascii="Times New Roman" w:hAnsi="Times New Roman" w:hint="eastAsia"/>
          <w:szCs w:val="32"/>
        </w:rPr>
        <w:t>120</w:t>
      </w:r>
      <w:r>
        <w:rPr>
          <w:rFonts w:ascii="Times New Roman" w:hAnsi="Times New Roman" w:hint="eastAsia"/>
          <w:szCs w:val="32"/>
        </w:rPr>
        <w:t>个社区实现医保公共服务点全覆盖。</w:t>
      </w:r>
      <w:r>
        <w:rPr>
          <w:rFonts w:ascii="Times New Roman" w:hAnsi="Times New Roman"/>
          <w:szCs w:val="32"/>
        </w:rPr>
        <w:t>扎实做好住房保障工作，发放中低收入家庭租赁补贴</w:t>
      </w:r>
      <w:r>
        <w:rPr>
          <w:rFonts w:ascii="Times New Roman" w:hAnsi="Times New Roman" w:hint="eastAsia"/>
          <w:szCs w:val="32"/>
        </w:rPr>
        <w:t>超</w:t>
      </w:r>
      <w:r>
        <w:rPr>
          <w:rFonts w:ascii="Times New Roman" w:hAnsi="Times New Roman"/>
          <w:szCs w:val="32"/>
        </w:rPr>
        <w:t>1200</w:t>
      </w:r>
      <w:r>
        <w:rPr>
          <w:rFonts w:ascii="Times New Roman" w:hAnsi="Times New Roman"/>
          <w:szCs w:val="32"/>
        </w:rPr>
        <w:t>万元</w:t>
      </w:r>
      <w:r>
        <w:rPr>
          <w:rFonts w:ascii="Times New Roman" w:hAnsi="Times New Roman" w:hint="eastAsia"/>
          <w:szCs w:val="32"/>
        </w:rPr>
        <w:t>、</w:t>
      </w:r>
      <w:r>
        <w:rPr>
          <w:rFonts w:ascii="Times New Roman" w:hAnsi="Times New Roman"/>
          <w:szCs w:val="32"/>
        </w:rPr>
        <w:t>人才安居租赁补贴及购房补贴超</w:t>
      </w:r>
      <w:r>
        <w:rPr>
          <w:rFonts w:ascii="Times New Roman" w:hAnsi="Times New Roman"/>
          <w:szCs w:val="32"/>
        </w:rPr>
        <w:t>4700</w:t>
      </w:r>
      <w:r>
        <w:rPr>
          <w:rFonts w:ascii="Times New Roman" w:hAnsi="Times New Roman"/>
          <w:szCs w:val="32"/>
        </w:rPr>
        <w:t>万元，筹集保障性租赁住房</w:t>
      </w:r>
      <w:r>
        <w:rPr>
          <w:rFonts w:ascii="Times New Roman" w:hAnsi="Times New Roman"/>
          <w:szCs w:val="32"/>
        </w:rPr>
        <w:t>482</w:t>
      </w:r>
      <w:r>
        <w:rPr>
          <w:rFonts w:ascii="Times New Roman" w:hAnsi="Times New Roman"/>
          <w:szCs w:val="32"/>
        </w:rPr>
        <w:t>套。加大困难群体救助帮扶力度，</w:t>
      </w:r>
      <w:r>
        <w:rPr>
          <w:rFonts w:ascii="Times New Roman" w:hAnsi="Times New Roman" w:hint="eastAsia"/>
          <w:szCs w:val="32"/>
        </w:rPr>
        <w:t>全年发放各类救助保障金超</w:t>
      </w:r>
      <w:r>
        <w:rPr>
          <w:rFonts w:ascii="Times New Roman" w:hAnsi="Times New Roman" w:hint="eastAsia"/>
          <w:szCs w:val="32"/>
        </w:rPr>
        <w:t>9400</w:t>
      </w:r>
      <w:r>
        <w:rPr>
          <w:rFonts w:ascii="Times New Roman" w:hAnsi="Times New Roman" w:hint="eastAsia"/>
          <w:szCs w:val="32"/>
        </w:rPr>
        <w:t>万元，</w:t>
      </w:r>
      <w:r>
        <w:rPr>
          <w:rFonts w:ascii="Times New Roman" w:hAnsi="Times New Roman"/>
          <w:szCs w:val="32"/>
        </w:rPr>
        <w:t>低保对象、困难残疾人、困</w:t>
      </w:r>
      <w:r>
        <w:rPr>
          <w:rFonts w:ascii="Times New Roman" w:hAnsi="Times New Roman" w:hint="eastAsia"/>
          <w:szCs w:val="32"/>
        </w:rPr>
        <w:t>境</w:t>
      </w:r>
      <w:r>
        <w:rPr>
          <w:rFonts w:ascii="Times New Roman" w:hAnsi="Times New Roman"/>
          <w:szCs w:val="32"/>
        </w:rPr>
        <w:t>儿童保障覆盖率达</w:t>
      </w:r>
      <w:r>
        <w:rPr>
          <w:rFonts w:ascii="Times New Roman" w:hAnsi="Times New Roman"/>
          <w:szCs w:val="32"/>
        </w:rPr>
        <w:t>100%</w:t>
      </w:r>
      <w:r>
        <w:rPr>
          <w:rFonts w:ascii="Times New Roman" w:hAnsi="Times New Roman" w:hint="eastAsia"/>
          <w:szCs w:val="32"/>
        </w:rPr>
        <w:t>。提升退役军人服务保障水平，办理退役军人、“三属”优待证</w:t>
      </w:r>
      <w:r>
        <w:rPr>
          <w:rFonts w:ascii="Times New Roman" w:hAnsi="Times New Roman" w:hint="eastAsia"/>
          <w:szCs w:val="32"/>
        </w:rPr>
        <w:t>4.7</w:t>
      </w:r>
      <w:r>
        <w:rPr>
          <w:rFonts w:ascii="Times New Roman" w:hAnsi="Times New Roman" w:hint="eastAsia"/>
          <w:szCs w:val="32"/>
        </w:rPr>
        <w:t>万余件，发放各类优抚对象抚恤补助资金</w:t>
      </w:r>
      <w:r>
        <w:rPr>
          <w:rFonts w:ascii="Times New Roman" w:hAnsi="Times New Roman" w:hint="eastAsia"/>
          <w:szCs w:val="32"/>
        </w:rPr>
        <w:t>4825</w:t>
      </w:r>
      <w:r>
        <w:rPr>
          <w:rFonts w:ascii="Times New Roman" w:hAnsi="Times New Roman" w:hint="eastAsia"/>
          <w:szCs w:val="32"/>
        </w:rPr>
        <w:t>万元</w:t>
      </w:r>
      <w:r>
        <w:rPr>
          <w:rFonts w:ascii="Times New Roman" w:hAnsi="Times New Roman"/>
          <w:szCs w:val="32"/>
        </w:rPr>
        <w:t>。</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教育文化事业优质均衡发展。</w:t>
      </w:r>
      <w:r>
        <w:rPr>
          <w:rFonts w:ascii="Times New Roman" w:hAnsi="Times New Roman" w:hint="eastAsia"/>
          <w:szCs w:val="32"/>
        </w:rPr>
        <w:t>教育集团化优化重整再出发，重组成立</w:t>
      </w:r>
      <w:r>
        <w:rPr>
          <w:rFonts w:ascii="Times New Roman" w:hAnsi="Times New Roman" w:hint="eastAsia"/>
          <w:szCs w:val="32"/>
        </w:rPr>
        <w:t>13</w:t>
      </w:r>
      <w:r>
        <w:rPr>
          <w:rFonts w:ascii="Times New Roman" w:hAnsi="Times New Roman" w:hint="eastAsia"/>
          <w:szCs w:val="32"/>
        </w:rPr>
        <w:t>个小学教育集团，全区</w:t>
      </w:r>
      <w:r>
        <w:rPr>
          <w:rFonts w:ascii="Times New Roman" w:hAnsi="Times New Roman" w:hint="eastAsia"/>
          <w:szCs w:val="32"/>
        </w:rPr>
        <w:t>49</w:t>
      </w:r>
      <w:r>
        <w:rPr>
          <w:rFonts w:ascii="Times New Roman" w:hAnsi="Times New Roman" w:hint="eastAsia"/>
          <w:szCs w:val="32"/>
        </w:rPr>
        <w:t>所小学全部纳入集团化管理。教育设施布局进一步完善</w:t>
      </w:r>
      <w:r>
        <w:rPr>
          <w:rFonts w:ascii="Times New Roman" w:hAnsi="Times New Roman"/>
          <w:szCs w:val="32"/>
        </w:rPr>
        <w:t>，拉萨路小学教育集团幕府分校、砺志分校启动建设，</w:t>
      </w:r>
      <w:r>
        <w:rPr>
          <w:rFonts w:ascii="Times New Roman" w:hAnsi="Times New Roman" w:hint="eastAsia"/>
          <w:szCs w:val="32"/>
        </w:rPr>
        <w:t>琅琊路小学</w:t>
      </w:r>
      <w:r>
        <w:rPr>
          <w:rFonts w:ascii="Times New Roman" w:hAnsi="Times New Roman"/>
          <w:szCs w:val="32"/>
        </w:rPr>
        <w:t>玉泉路校区</w:t>
      </w:r>
      <w:r>
        <w:rPr>
          <w:rFonts w:ascii="Times New Roman" w:hAnsi="Times New Roman" w:hint="eastAsia"/>
          <w:szCs w:val="32"/>
        </w:rPr>
        <w:t>完成改造</w:t>
      </w:r>
      <w:r>
        <w:rPr>
          <w:rFonts w:ascii="Times New Roman" w:hAnsi="Times New Roman"/>
          <w:szCs w:val="32"/>
        </w:rPr>
        <w:t>，鼓楼幼儿园盛世分园开园招生</w:t>
      </w:r>
      <w:r>
        <w:rPr>
          <w:rFonts w:ascii="Times New Roman" w:hAnsi="Times New Roman" w:hint="eastAsia"/>
          <w:szCs w:val="32"/>
        </w:rPr>
        <w:t>。</w:t>
      </w:r>
      <w:r>
        <w:rPr>
          <w:rFonts w:ascii="Times New Roman" w:hAnsi="Times New Roman"/>
          <w:szCs w:val="32"/>
        </w:rPr>
        <w:t>全区普惠性幼儿园覆盖率达</w:t>
      </w:r>
      <w:r>
        <w:rPr>
          <w:rFonts w:ascii="Times New Roman" w:hAnsi="Times New Roman"/>
          <w:szCs w:val="32"/>
        </w:rPr>
        <w:t>8</w:t>
      </w:r>
      <w:r>
        <w:rPr>
          <w:rFonts w:ascii="Times New Roman" w:hAnsi="Times New Roman" w:hint="eastAsia"/>
          <w:szCs w:val="32"/>
        </w:rPr>
        <w:t>7.1</w:t>
      </w:r>
      <w:r>
        <w:rPr>
          <w:rFonts w:ascii="Times New Roman" w:hAnsi="Times New Roman"/>
          <w:szCs w:val="32"/>
        </w:rPr>
        <w:t>%</w:t>
      </w:r>
      <w:r>
        <w:rPr>
          <w:rFonts w:ascii="Times New Roman" w:hAnsi="Times New Roman" w:hint="eastAsia"/>
          <w:szCs w:val="32"/>
        </w:rPr>
        <w:t>，</w:t>
      </w:r>
      <w:r>
        <w:rPr>
          <w:rFonts w:ascii="Times New Roman" w:hAnsi="Times New Roman"/>
          <w:szCs w:val="32"/>
        </w:rPr>
        <w:t>创成省义务教育优质均衡发展区</w:t>
      </w:r>
      <w:r>
        <w:rPr>
          <w:rFonts w:ascii="Times New Roman" w:hAnsi="Times New Roman" w:hint="eastAsia"/>
          <w:szCs w:val="32"/>
        </w:rPr>
        <w:t>、省智慧教育样板区。</w:t>
      </w:r>
      <w:r>
        <w:rPr>
          <w:rFonts w:ascii="Times New Roman" w:hAnsi="Times New Roman"/>
          <w:szCs w:val="32"/>
        </w:rPr>
        <w:t>公共文化服务创新</w:t>
      </w:r>
      <w:r>
        <w:rPr>
          <w:rFonts w:ascii="Times New Roman" w:hAnsi="Times New Roman" w:hint="eastAsia"/>
          <w:szCs w:val="32"/>
        </w:rPr>
        <w:t>开展</w:t>
      </w:r>
      <w:r>
        <w:rPr>
          <w:rFonts w:ascii="Times New Roman" w:hAnsi="Times New Roman"/>
          <w:szCs w:val="32"/>
        </w:rPr>
        <w:t>，全年举办</w:t>
      </w:r>
      <w:r>
        <w:rPr>
          <w:rFonts w:ascii="Times New Roman" w:hAnsi="Times New Roman" w:hint="eastAsia"/>
          <w:szCs w:val="32"/>
        </w:rPr>
        <w:t>滨江爵士音乐嘉年华</w:t>
      </w:r>
      <w:r>
        <w:rPr>
          <w:rFonts w:ascii="Times New Roman" w:hAnsi="Times New Roman"/>
          <w:szCs w:val="32"/>
        </w:rPr>
        <w:t>等文化活动近百场，区文化馆获评首批</w:t>
      </w:r>
      <w:r>
        <w:rPr>
          <w:rFonts w:ascii="Times New Roman" w:hAnsi="Times New Roman" w:hint="eastAsia"/>
          <w:szCs w:val="32"/>
        </w:rPr>
        <w:t>“</w:t>
      </w:r>
      <w:r>
        <w:rPr>
          <w:rFonts w:ascii="Times New Roman" w:hAnsi="Times New Roman"/>
          <w:szCs w:val="32"/>
        </w:rPr>
        <w:t>沉浸城市故事会</w:t>
      </w:r>
      <w:r>
        <w:rPr>
          <w:rFonts w:ascii="Times New Roman" w:hAnsi="Times New Roman" w:hint="eastAsia"/>
          <w:szCs w:val="32"/>
        </w:rPr>
        <w:t>”</w:t>
      </w:r>
      <w:r>
        <w:rPr>
          <w:rFonts w:ascii="Times New Roman" w:hAnsi="Times New Roman"/>
          <w:szCs w:val="32"/>
        </w:rPr>
        <w:t>国家试点单位</w:t>
      </w:r>
      <w:r>
        <w:rPr>
          <w:rFonts w:ascii="Times New Roman" w:hAnsi="Times New Roman" w:hint="eastAsia"/>
          <w:szCs w:val="32"/>
        </w:rPr>
        <w:t>，《鼓楼年鉴（</w:t>
      </w:r>
      <w:r>
        <w:rPr>
          <w:rFonts w:ascii="Times New Roman" w:hAnsi="Times New Roman" w:hint="eastAsia"/>
          <w:szCs w:val="32"/>
        </w:rPr>
        <w:t>2023</w:t>
      </w:r>
      <w:r>
        <w:rPr>
          <w:rFonts w:ascii="Times New Roman" w:hAnsi="Times New Roman" w:hint="eastAsia"/>
          <w:szCs w:val="32"/>
        </w:rPr>
        <w:t>）》获评“江苏精品年鉴”。</w:t>
      </w:r>
      <w:r>
        <w:rPr>
          <w:rFonts w:ascii="Times New Roman" w:hAnsi="Times New Roman"/>
          <w:szCs w:val="32"/>
        </w:rPr>
        <w:t>颐和路数字展示馆</w:t>
      </w:r>
      <w:r>
        <w:rPr>
          <w:rFonts w:ascii="Times New Roman" w:hAnsi="Times New Roman" w:hint="eastAsia"/>
          <w:szCs w:val="32"/>
        </w:rPr>
        <w:t>绚丽</w:t>
      </w:r>
      <w:r>
        <w:rPr>
          <w:rFonts w:ascii="Times New Roman" w:hAnsi="Times New Roman"/>
          <w:szCs w:val="32"/>
        </w:rPr>
        <w:t>开馆，渡江胜利纪念馆升级为</w:t>
      </w:r>
      <w:r>
        <w:rPr>
          <w:rFonts w:ascii="Times New Roman" w:hAnsi="Times New Roman"/>
          <w:szCs w:val="32"/>
        </w:rPr>
        <w:t>4A</w:t>
      </w:r>
      <w:r>
        <w:rPr>
          <w:rFonts w:ascii="Times New Roman" w:hAnsi="Times New Roman"/>
          <w:szCs w:val="32"/>
        </w:rPr>
        <w:t>级旅游景区，</w:t>
      </w:r>
      <w:r>
        <w:rPr>
          <w:rFonts w:ascii="Times New Roman" w:hAnsi="Times New Roman" w:hint="eastAsia"/>
          <w:szCs w:val="32"/>
        </w:rPr>
        <w:t>高质量创成</w:t>
      </w:r>
      <w:r>
        <w:rPr>
          <w:rFonts w:ascii="Times New Roman" w:hAnsi="Times New Roman"/>
          <w:szCs w:val="32"/>
        </w:rPr>
        <w:t>省级全域旅游示范区。</w:t>
      </w:r>
      <w:r>
        <w:rPr>
          <w:rFonts w:ascii="Times New Roman" w:hAnsi="Times New Roman"/>
          <w:color w:val="000000"/>
          <w:szCs w:val="32"/>
        </w:rPr>
        <w:t>满堂音乐节、长江麦田音乐节及亚洲</w:t>
      </w:r>
      <w:r>
        <w:rPr>
          <w:rFonts w:ascii="Times New Roman" w:hAnsi="Times New Roman" w:hint="eastAsia"/>
          <w:color w:val="000000"/>
          <w:szCs w:val="32"/>
        </w:rPr>
        <w:t>青年</w:t>
      </w:r>
      <w:r>
        <w:rPr>
          <w:rFonts w:ascii="Times New Roman" w:hAnsi="Times New Roman"/>
          <w:color w:val="000000"/>
          <w:szCs w:val="32"/>
        </w:rPr>
        <w:t>音乐盛典等活动</w:t>
      </w:r>
      <w:r>
        <w:rPr>
          <w:rFonts w:ascii="Times New Roman" w:hAnsi="Times New Roman" w:hint="eastAsia"/>
          <w:color w:val="000000"/>
          <w:szCs w:val="32"/>
        </w:rPr>
        <w:t>精彩纷呈，五马渡焕新成为活力鼓楼“有声名片”</w:t>
      </w:r>
      <w:r>
        <w:rPr>
          <w:rFonts w:ascii="Times New Roman" w:hAnsi="Times New Roman"/>
          <w:szCs w:val="32"/>
        </w:rPr>
        <w:t>。</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医疗养老服务</w:t>
      </w:r>
      <w:r>
        <w:rPr>
          <w:rFonts w:ascii="Times New Roman" w:eastAsia="方正楷体_GBK" w:hAnsi="Times New Roman" w:hint="eastAsia"/>
          <w:szCs w:val="32"/>
        </w:rPr>
        <w:t>水平稳步提升</w:t>
      </w:r>
      <w:r>
        <w:rPr>
          <w:rFonts w:ascii="Times New Roman" w:eastAsia="方正楷体_GBK" w:hAnsi="Times New Roman"/>
          <w:szCs w:val="32"/>
        </w:rPr>
        <w:t>。</w:t>
      </w:r>
      <w:r>
        <w:rPr>
          <w:rFonts w:ascii="Times New Roman" w:hAnsi="Times New Roman" w:hint="eastAsia"/>
          <w:color w:val="000000"/>
          <w:szCs w:val="32"/>
        </w:rPr>
        <w:t>深入实施</w:t>
      </w:r>
      <w:r>
        <w:rPr>
          <w:rFonts w:ascii="Times New Roman" w:hAnsi="Times New Roman"/>
          <w:color w:val="000000"/>
          <w:szCs w:val="32"/>
        </w:rPr>
        <w:t>公共卫生</w:t>
      </w:r>
      <w:r>
        <w:rPr>
          <w:rFonts w:ascii="Times New Roman" w:hAnsi="Times New Roman" w:hint="eastAsia"/>
          <w:color w:val="000000"/>
          <w:szCs w:val="32"/>
        </w:rPr>
        <w:t>体系改革</w:t>
      </w:r>
      <w:r>
        <w:rPr>
          <w:rFonts w:ascii="Times New Roman" w:hAnsi="Times New Roman"/>
          <w:color w:val="000000"/>
          <w:szCs w:val="32"/>
        </w:rPr>
        <w:t>，</w:t>
      </w:r>
      <w:r>
        <w:rPr>
          <w:rFonts w:ascii="Times New Roman" w:hAnsi="Times New Roman" w:hint="eastAsia"/>
          <w:color w:val="000000"/>
          <w:szCs w:val="32"/>
        </w:rPr>
        <w:lastRenderedPageBreak/>
        <w:t>区疾病预防控制局挂牌成立，</w:t>
      </w:r>
      <w:r>
        <w:rPr>
          <w:rFonts w:ascii="Times New Roman" w:hAnsi="Times New Roman"/>
          <w:szCs w:val="32"/>
        </w:rPr>
        <w:t>区公共卫生中心高标准运营，挹江门社区卫生</w:t>
      </w:r>
      <w:r>
        <w:rPr>
          <w:rFonts w:ascii="Times New Roman" w:hAnsi="Times New Roman" w:hint="eastAsia"/>
          <w:szCs w:val="32"/>
        </w:rPr>
        <w:t>服务</w:t>
      </w:r>
      <w:r>
        <w:rPr>
          <w:rFonts w:ascii="Times New Roman" w:hAnsi="Times New Roman"/>
          <w:szCs w:val="32"/>
        </w:rPr>
        <w:t>中心</w:t>
      </w:r>
      <w:r>
        <w:rPr>
          <w:rFonts w:ascii="Times New Roman" w:hAnsi="Times New Roman" w:hint="eastAsia"/>
          <w:szCs w:val="32"/>
        </w:rPr>
        <w:t>新址</w:t>
      </w:r>
      <w:r>
        <w:rPr>
          <w:rFonts w:ascii="Times New Roman" w:hAnsi="Times New Roman"/>
          <w:szCs w:val="32"/>
        </w:rPr>
        <w:t>投用</w:t>
      </w:r>
      <w:r>
        <w:rPr>
          <w:rFonts w:ascii="Times New Roman" w:hAnsi="Times New Roman" w:hint="eastAsia"/>
          <w:szCs w:val="32"/>
        </w:rPr>
        <w:t>，全区社区卫生服务中心实现特色科室全覆盖</w:t>
      </w:r>
      <w:r>
        <w:rPr>
          <w:rFonts w:ascii="Times New Roman" w:hAnsi="Times New Roman"/>
          <w:szCs w:val="32"/>
        </w:rPr>
        <w:t>。</w:t>
      </w:r>
      <w:r>
        <w:rPr>
          <w:rFonts w:ascii="Times New Roman" w:hAnsi="Times New Roman" w:hint="eastAsia"/>
          <w:szCs w:val="32"/>
        </w:rPr>
        <w:t>扎实开展重点困难老年人探访关爱服务，安装智能水表</w:t>
      </w:r>
      <w:r>
        <w:rPr>
          <w:rFonts w:ascii="Times New Roman" w:hAnsi="Times New Roman" w:hint="eastAsia"/>
          <w:szCs w:val="32"/>
        </w:rPr>
        <w:t>2363</w:t>
      </w:r>
      <w:r>
        <w:rPr>
          <w:rFonts w:ascii="Times New Roman" w:hAnsi="Times New Roman" w:hint="eastAsia"/>
          <w:szCs w:val="32"/>
        </w:rPr>
        <w:t>台，</w:t>
      </w:r>
      <w:r>
        <w:rPr>
          <w:rFonts w:ascii="Times New Roman" w:hAnsi="Times New Roman"/>
          <w:szCs w:val="32"/>
        </w:rPr>
        <w:t>完成适老化改造</w:t>
      </w:r>
      <w:r>
        <w:rPr>
          <w:rFonts w:ascii="Times New Roman" w:hAnsi="Times New Roman" w:hint="eastAsia"/>
          <w:szCs w:val="32"/>
        </w:rPr>
        <w:t>500</w:t>
      </w:r>
      <w:r>
        <w:rPr>
          <w:rFonts w:ascii="Times New Roman" w:hAnsi="Times New Roman" w:hint="eastAsia"/>
          <w:szCs w:val="32"/>
        </w:rPr>
        <w:t>户。“</w:t>
      </w:r>
      <w:r>
        <w:rPr>
          <w:rFonts w:ascii="Times New Roman" w:hAnsi="Times New Roman"/>
          <w:szCs w:val="32"/>
        </w:rPr>
        <w:t>物业</w:t>
      </w:r>
      <w:r>
        <w:rPr>
          <w:rFonts w:ascii="Times New Roman" w:hAnsi="Times New Roman"/>
          <w:szCs w:val="32"/>
        </w:rPr>
        <w:t>+</w:t>
      </w:r>
      <w:r>
        <w:rPr>
          <w:rFonts w:ascii="Times New Roman" w:hAnsi="Times New Roman"/>
          <w:szCs w:val="32"/>
        </w:rPr>
        <w:t>养老</w:t>
      </w:r>
      <w:r>
        <w:rPr>
          <w:rFonts w:ascii="Times New Roman" w:hAnsi="Times New Roman" w:hint="eastAsia"/>
          <w:szCs w:val="32"/>
        </w:rPr>
        <w:t>”模式进一步推开</w:t>
      </w:r>
      <w:r>
        <w:rPr>
          <w:rFonts w:ascii="Times New Roman" w:hAnsi="Times New Roman"/>
          <w:szCs w:val="32"/>
        </w:rPr>
        <w:t>，</w:t>
      </w:r>
      <w:r>
        <w:rPr>
          <w:rFonts w:ascii="Times New Roman" w:hAnsi="Times New Roman" w:hint="eastAsia"/>
          <w:szCs w:val="32"/>
        </w:rPr>
        <w:t>持续推进养老政策、服务、活动、评估“送上门”“送到家”，制定老年服务电子地图，“</w:t>
      </w:r>
      <w:r>
        <w:rPr>
          <w:rFonts w:ascii="Times New Roman" w:hAnsi="Times New Roman" w:hint="eastAsia"/>
          <w:szCs w:val="32"/>
        </w:rPr>
        <w:t>15</w:t>
      </w:r>
      <w:r>
        <w:rPr>
          <w:rFonts w:ascii="Times New Roman" w:hAnsi="Times New Roman" w:hint="eastAsia"/>
          <w:szCs w:val="32"/>
        </w:rPr>
        <w:t>分钟养老服务圈”更加健全，</w:t>
      </w:r>
      <w:r>
        <w:rPr>
          <w:rFonts w:ascii="Times New Roman" w:hAnsi="Times New Roman"/>
          <w:szCs w:val="32"/>
        </w:rPr>
        <w:t>新增养老</w:t>
      </w:r>
      <w:r>
        <w:rPr>
          <w:rFonts w:ascii="Times New Roman" w:hAnsi="Times New Roman" w:hint="eastAsia"/>
          <w:szCs w:val="32"/>
        </w:rPr>
        <w:t>机构</w:t>
      </w:r>
      <w:r>
        <w:rPr>
          <w:rFonts w:ascii="Times New Roman" w:hAnsi="Times New Roman"/>
          <w:szCs w:val="32"/>
        </w:rPr>
        <w:t>床位</w:t>
      </w:r>
      <w:r>
        <w:rPr>
          <w:rFonts w:ascii="Times New Roman" w:hAnsi="Times New Roman" w:hint="eastAsia"/>
          <w:szCs w:val="32"/>
        </w:rPr>
        <w:t>203</w:t>
      </w:r>
      <w:r>
        <w:rPr>
          <w:rFonts w:ascii="Times New Roman" w:hAnsi="Times New Roman" w:hint="eastAsia"/>
          <w:szCs w:val="32"/>
        </w:rPr>
        <w:t>张，入选首批</w:t>
      </w:r>
      <w:r>
        <w:rPr>
          <w:rFonts w:ascii="Times New Roman" w:hAnsi="Times New Roman"/>
          <w:szCs w:val="32"/>
        </w:rPr>
        <w:t>省</w:t>
      </w:r>
      <w:r>
        <w:rPr>
          <w:rFonts w:ascii="Times New Roman" w:hAnsi="Times New Roman" w:hint="eastAsia"/>
          <w:szCs w:val="32"/>
        </w:rPr>
        <w:t>级</w:t>
      </w:r>
      <w:r>
        <w:rPr>
          <w:rFonts w:ascii="Times New Roman" w:hAnsi="Times New Roman"/>
          <w:szCs w:val="32"/>
        </w:rPr>
        <w:t>示范性居家社区养老服务网络建设地区</w:t>
      </w:r>
      <w:r>
        <w:rPr>
          <w:rFonts w:ascii="Times New Roman" w:hAnsi="Times New Roman" w:hint="eastAsia"/>
          <w:szCs w:val="32"/>
        </w:rPr>
        <w:t>。残疾人服务保障工作成效显著，起草编制的《精神障碍社区康复服务规范》成为省地方标准。</w:t>
      </w:r>
    </w:p>
    <w:p w:rsidR="00A14AAB" w:rsidRDefault="005445CE">
      <w:pPr>
        <w:pStyle w:val="a7"/>
        <w:spacing w:line="560" w:lineRule="exact"/>
        <w:ind w:firstLine="640"/>
        <w:rPr>
          <w:rFonts w:ascii="Times New Roman" w:eastAsia="方正黑体_GBK" w:hAnsi="Times New Roman"/>
          <w:szCs w:val="32"/>
        </w:rPr>
      </w:pPr>
      <w:r>
        <w:rPr>
          <w:rFonts w:ascii="Times New Roman" w:eastAsia="方正黑体_GBK" w:hAnsi="Times New Roman"/>
          <w:szCs w:val="32"/>
        </w:rPr>
        <w:t>（五）稳定局面有力巩固，安全保障基础更牢</w:t>
      </w:r>
    </w:p>
    <w:p w:rsidR="00A14AAB" w:rsidRDefault="005445CE">
      <w:pPr>
        <w:spacing w:line="560" w:lineRule="exact"/>
        <w:ind w:firstLine="640"/>
        <w:rPr>
          <w:rFonts w:ascii="Times New Roman" w:hAnsi="Times New Roman"/>
          <w:szCs w:val="32"/>
        </w:rPr>
      </w:pPr>
      <w:r>
        <w:rPr>
          <w:rFonts w:ascii="Times New Roman" w:hAnsi="Times New Roman" w:hint="eastAsia"/>
          <w:szCs w:val="32"/>
        </w:rPr>
        <w:t>始终坚持</w:t>
      </w:r>
      <w:r>
        <w:rPr>
          <w:rFonts w:ascii="Times New Roman" w:hAnsi="Times New Roman"/>
          <w:szCs w:val="32"/>
        </w:rPr>
        <w:t>安全发展理念，以</w:t>
      </w:r>
      <w:r>
        <w:rPr>
          <w:rFonts w:ascii="Times New Roman" w:hAnsi="Times New Roman" w:hint="eastAsia"/>
          <w:szCs w:val="32"/>
        </w:rPr>
        <w:t>“</w:t>
      </w:r>
      <w:r>
        <w:rPr>
          <w:rFonts w:ascii="Times New Roman" w:hAnsi="Times New Roman"/>
          <w:szCs w:val="32"/>
        </w:rPr>
        <w:t>时时放心不下</w:t>
      </w:r>
      <w:r>
        <w:rPr>
          <w:rFonts w:ascii="Times New Roman" w:hAnsi="Times New Roman" w:hint="eastAsia"/>
          <w:szCs w:val="32"/>
        </w:rPr>
        <w:t>”</w:t>
      </w:r>
      <w:r>
        <w:rPr>
          <w:rFonts w:ascii="Times New Roman" w:hAnsi="Times New Roman"/>
          <w:szCs w:val="32"/>
        </w:rPr>
        <w:t>的责任感防风险、保安全、护稳定，坚决扛起</w:t>
      </w:r>
      <w:r>
        <w:rPr>
          <w:rFonts w:ascii="Times New Roman" w:hAnsi="Times New Roman" w:hint="eastAsia"/>
          <w:szCs w:val="32"/>
        </w:rPr>
        <w:t>“</w:t>
      </w:r>
      <w:r>
        <w:rPr>
          <w:rFonts w:ascii="Times New Roman" w:hAnsi="Times New Roman"/>
          <w:szCs w:val="32"/>
        </w:rPr>
        <w:t>促一方发展、保一方平安</w:t>
      </w:r>
      <w:r>
        <w:rPr>
          <w:rFonts w:ascii="Times New Roman" w:hAnsi="Times New Roman" w:hint="eastAsia"/>
          <w:szCs w:val="32"/>
        </w:rPr>
        <w:t>”的</w:t>
      </w:r>
      <w:r>
        <w:rPr>
          <w:rFonts w:ascii="Times New Roman" w:hAnsi="Times New Roman"/>
          <w:szCs w:val="32"/>
        </w:rPr>
        <w:t>政治责任。</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安全生产坚决有力。</w:t>
      </w:r>
      <w:r>
        <w:rPr>
          <w:rFonts w:ascii="Times New Roman" w:hAnsi="Times New Roman"/>
          <w:szCs w:val="32"/>
        </w:rPr>
        <w:t>以重大事故隐患专项排查整治等行动为抓手，聚焦危化品、</w:t>
      </w:r>
      <w:r>
        <w:rPr>
          <w:rFonts w:ascii="Times New Roman" w:hAnsi="Times New Roman" w:hint="eastAsia"/>
          <w:szCs w:val="32"/>
        </w:rPr>
        <w:t>自建房、</w:t>
      </w:r>
      <w:r>
        <w:rPr>
          <w:rFonts w:ascii="Times New Roman" w:hAnsi="Times New Roman"/>
          <w:szCs w:val="32"/>
        </w:rPr>
        <w:t>城镇燃气</w:t>
      </w:r>
      <w:r>
        <w:rPr>
          <w:rFonts w:ascii="Times New Roman" w:hAnsi="Times New Roman" w:hint="eastAsia"/>
          <w:szCs w:val="32"/>
        </w:rPr>
        <w:t>、建筑施工</w:t>
      </w:r>
      <w:r>
        <w:rPr>
          <w:rFonts w:ascii="Times New Roman" w:hAnsi="Times New Roman"/>
          <w:szCs w:val="32"/>
        </w:rPr>
        <w:t>等重点领域，强化跨部门</w:t>
      </w:r>
      <w:r>
        <w:rPr>
          <w:rFonts w:ascii="Times New Roman" w:hAnsi="Times New Roman" w:hint="eastAsia"/>
          <w:szCs w:val="32"/>
        </w:rPr>
        <w:t>“</w:t>
      </w:r>
      <w:r>
        <w:rPr>
          <w:rFonts w:ascii="Times New Roman" w:hAnsi="Times New Roman"/>
          <w:szCs w:val="32"/>
        </w:rPr>
        <w:t>综研联检</w:t>
      </w:r>
      <w:r>
        <w:rPr>
          <w:rFonts w:ascii="Times New Roman" w:hAnsi="Times New Roman" w:hint="eastAsia"/>
          <w:szCs w:val="32"/>
        </w:rPr>
        <w:t>”</w:t>
      </w:r>
      <w:r>
        <w:rPr>
          <w:rFonts w:ascii="Times New Roman" w:hAnsi="Times New Roman"/>
          <w:szCs w:val="32"/>
        </w:rPr>
        <w:t>，排查</w:t>
      </w:r>
      <w:r>
        <w:rPr>
          <w:rFonts w:ascii="Times New Roman" w:hAnsi="Times New Roman" w:hint="eastAsia"/>
          <w:szCs w:val="32"/>
        </w:rPr>
        <w:t>整改各领域安全隐患</w:t>
      </w:r>
      <w:r>
        <w:rPr>
          <w:rFonts w:ascii="Times New Roman" w:hAnsi="Times New Roman"/>
          <w:szCs w:val="32"/>
        </w:rPr>
        <w:t>超</w:t>
      </w:r>
      <w:r>
        <w:rPr>
          <w:rFonts w:ascii="Times New Roman" w:hAnsi="Times New Roman" w:hint="eastAsia"/>
          <w:szCs w:val="32"/>
        </w:rPr>
        <w:t>26</w:t>
      </w:r>
      <w:r>
        <w:rPr>
          <w:rFonts w:ascii="Times New Roman" w:hAnsi="Times New Roman"/>
          <w:szCs w:val="32"/>
        </w:rPr>
        <w:t>万处</w:t>
      </w:r>
      <w:r>
        <w:rPr>
          <w:rFonts w:ascii="Times New Roman" w:hAnsi="Times New Roman" w:hint="eastAsia"/>
          <w:szCs w:val="32"/>
        </w:rPr>
        <w:t>，</w:t>
      </w:r>
      <w:r>
        <w:rPr>
          <w:rFonts w:ascii="Times New Roman" w:hAnsi="Times New Roman"/>
          <w:szCs w:val="32"/>
        </w:rPr>
        <w:t>11</w:t>
      </w:r>
      <w:r>
        <w:rPr>
          <w:rFonts w:ascii="Times New Roman" w:hAnsi="Times New Roman"/>
          <w:szCs w:val="32"/>
        </w:rPr>
        <w:t>幢在册危房完成治理，</w:t>
      </w:r>
      <w:r>
        <w:rPr>
          <w:rFonts w:ascii="Times New Roman" w:hAnsi="Times New Roman"/>
          <w:szCs w:val="32"/>
        </w:rPr>
        <w:t>244</w:t>
      </w:r>
      <w:r>
        <w:rPr>
          <w:rFonts w:ascii="Times New Roman" w:hAnsi="Times New Roman"/>
          <w:szCs w:val="32"/>
        </w:rPr>
        <w:t>幢存在安全隐患</w:t>
      </w:r>
      <w:r>
        <w:rPr>
          <w:rFonts w:ascii="Times New Roman" w:hAnsi="Times New Roman" w:hint="eastAsia"/>
          <w:szCs w:val="32"/>
        </w:rPr>
        <w:t>的</w:t>
      </w:r>
      <w:r>
        <w:rPr>
          <w:rFonts w:ascii="Times New Roman" w:hAnsi="Times New Roman"/>
          <w:szCs w:val="32"/>
        </w:rPr>
        <w:t>自建房</w:t>
      </w:r>
      <w:r>
        <w:rPr>
          <w:rFonts w:ascii="Times New Roman" w:hAnsi="Times New Roman" w:hint="eastAsia"/>
          <w:szCs w:val="32"/>
        </w:rPr>
        <w:t>整改</w:t>
      </w:r>
      <w:r>
        <w:rPr>
          <w:rFonts w:ascii="Times New Roman" w:hAnsi="Times New Roman"/>
          <w:szCs w:val="32"/>
          <w:lang w:val="zh-CN"/>
        </w:rPr>
        <w:t>销号</w:t>
      </w:r>
      <w:r>
        <w:rPr>
          <w:rFonts w:ascii="Times New Roman" w:hAnsi="Times New Roman"/>
          <w:szCs w:val="32"/>
        </w:rPr>
        <w:t>，张蔡村地块等危旧房消险和片区环境整治全面完工</w:t>
      </w:r>
      <w:r>
        <w:rPr>
          <w:rFonts w:ascii="Times New Roman" w:hAnsi="Times New Roman" w:hint="eastAsia"/>
          <w:szCs w:val="32"/>
        </w:rPr>
        <w:t>，浦江路</w:t>
      </w:r>
      <w:r>
        <w:rPr>
          <w:rFonts w:ascii="Times New Roman" w:hAnsi="Times New Roman"/>
          <w:szCs w:val="32"/>
        </w:rPr>
        <w:t>等</w:t>
      </w:r>
      <w:r>
        <w:rPr>
          <w:rFonts w:ascii="Times New Roman" w:hAnsi="Times New Roman"/>
          <w:szCs w:val="32"/>
        </w:rPr>
        <w:t>1</w:t>
      </w:r>
      <w:r>
        <w:rPr>
          <w:rFonts w:ascii="Times New Roman" w:hAnsi="Times New Roman" w:hint="eastAsia"/>
          <w:szCs w:val="32"/>
        </w:rPr>
        <w:t>9</w:t>
      </w:r>
      <w:r>
        <w:rPr>
          <w:rFonts w:ascii="Times New Roman" w:hAnsi="Times New Roman"/>
          <w:szCs w:val="32"/>
        </w:rPr>
        <w:t>个</w:t>
      </w:r>
      <w:r>
        <w:rPr>
          <w:rFonts w:ascii="Times New Roman" w:hAnsi="Times New Roman" w:hint="eastAsia"/>
          <w:szCs w:val="32"/>
        </w:rPr>
        <w:t>道路</w:t>
      </w:r>
      <w:r>
        <w:rPr>
          <w:rFonts w:ascii="Times New Roman" w:hAnsi="Times New Roman"/>
          <w:szCs w:val="32"/>
        </w:rPr>
        <w:t>积淹水点改造</w:t>
      </w:r>
      <w:r>
        <w:rPr>
          <w:rFonts w:ascii="Times New Roman" w:hAnsi="Times New Roman" w:hint="eastAsia"/>
          <w:szCs w:val="32"/>
        </w:rPr>
        <w:t>到位</w:t>
      </w:r>
      <w:r>
        <w:rPr>
          <w:rFonts w:ascii="Times New Roman" w:hAnsi="Times New Roman"/>
          <w:szCs w:val="32"/>
        </w:rPr>
        <w:t>，虎踞路国防园边坡等</w:t>
      </w:r>
      <w:r>
        <w:rPr>
          <w:rFonts w:ascii="Times New Roman" w:hAnsi="Times New Roman"/>
          <w:szCs w:val="32"/>
        </w:rPr>
        <w:t>3</w:t>
      </w:r>
      <w:r>
        <w:rPr>
          <w:rFonts w:ascii="Times New Roman" w:hAnsi="Times New Roman"/>
          <w:szCs w:val="32"/>
        </w:rPr>
        <w:t>处地质灾害治理工程竣工。</w:t>
      </w:r>
      <w:r>
        <w:rPr>
          <w:rFonts w:ascii="Times New Roman" w:hAnsi="Times New Roman" w:hint="eastAsia"/>
          <w:szCs w:val="32"/>
        </w:rPr>
        <w:t>消防安全基础进一步打牢</w:t>
      </w:r>
      <w:r>
        <w:rPr>
          <w:rFonts w:ascii="Times New Roman" w:hAnsi="Times New Roman"/>
          <w:szCs w:val="32"/>
        </w:rPr>
        <w:t>，在全市率先挂牌成立街道应急管理</w:t>
      </w:r>
      <w:r>
        <w:rPr>
          <w:rFonts w:ascii="Times New Roman" w:hAnsi="Times New Roman"/>
          <w:szCs w:val="32"/>
        </w:rPr>
        <w:t>—</w:t>
      </w:r>
      <w:r>
        <w:rPr>
          <w:rFonts w:ascii="Times New Roman" w:hAnsi="Times New Roman"/>
          <w:szCs w:val="32"/>
        </w:rPr>
        <w:t>消防一体化工作站，推广</w:t>
      </w:r>
      <w:r>
        <w:rPr>
          <w:rFonts w:ascii="Times New Roman" w:hAnsi="Times New Roman" w:hint="eastAsia"/>
          <w:szCs w:val="32"/>
        </w:rPr>
        <w:t>安装电动车棚自动</w:t>
      </w:r>
      <w:r>
        <w:rPr>
          <w:rFonts w:ascii="Times New Roman" w:hAnsi="Times New Roman"/>
          <w:szCs w:val="32"/>
        </w:rPr>
        <w:t>喷淋设施</w:t>
      </w:r>
      <w:r>
        <w:rPr>
          <w:rFonts w:ascii="Times New Roman" w:hAnsi="Times New Roman" w:hint="eastAsia"/>
          <w:szCs w:val="32"/>
        </w:rPr>
        <w:t>2500</w:t>
      </w:r>
      <w:r>
        <w:rPr>
          <w:rFonts w:ascii="Times New Roman" w:hAnsi="Times New Roman" w:hint="eastAsia"/>
          <w:szCs w:val="32"/>
        </w:rPr>
        <w:t>余处、保护面积达</w:t>
      </w:r>
      <w:r>
        <w:rPr>
          <w:rFonts w:ascii="Times New Roman" w:hAnsi="Times New Roman" w:hint="eastAsia"/>
          <w:szCs w:val="32"/>
        </w:rPr>
        <w:t>8</w:t>
      </w:r>
      <w:r>
        <w:rPr>
          <w:rFonts w:ascii="Times New Roman" w:hAnsi="Times New Roman" w:hint="eastAsia"/>
          <w:szCs w:val="32"/>
        </w:rPr>
        <w:t>万平方米，“一楼一策”完成</w:t>
      </w:r>
      <w:r>
        <w:rPr>
          <w:rFonts w:ascii="Times New Roman" w:hAnsi="Times New Roman" w:hint="eastAsia"/>
          <w:szCs w:val="32"/>
        </w:rPr>
        <w:t>46</w:t>
      </w:r>
      <w:r>
        <w:rPr>
          <w:rFonts w:ascii="Times New Roman" w:hAnsi="Times New Roman" w:hint="eastAsia"/>
          <w:szCs w:val="32"/>
        </w:rPr>
        <w:lastRenderedPageBreak/>
        <w:t>栋</w:t>
      </w:r>
      <w:r>
        <w:rPr>
          <w:rFonts w:ascii="Times New Roman" w:hAnsi="Times New Roman"/>
          <w:szCs w:val="32"/>
        </w:rPr>
        <w:t>无水高层建筑</w:t>
      </w:r>
      <w:r>
        <w:rPr>
          <w:rFonts w:ascii="Times New Roman" w:hAnsi="Times New Roman" w:hint="eastAsia"/>
          <w:szCs w:val="32"/>
        </w:rPr>
        <w:t>攻坚整治，下大力气排查整改</w:t>
      </w:r>
      <w:r>
        <w:rPr>
          <w:rFonts w:ascii="Times New Roman" w:hAnsi="Times New Roman" w:hint="eastAsia"/>
          <w:szCs w:val="32"/>
        </w:rPr>
        <w:t>13</w:t>
      </w:r>
      <w:r>
        <w:rPr>
          <w:rFonts w:ascii="Times New Roman" w:hAnsi="Times New Roman" w:hint="eastAsia"/>
          <w:szCs w:val="32"/>
        </w:rPr>
        <w:t>家大型商贸经营场所消防隐患，</w:t>
      </w:r>
      <w:r>
        <w:rPr>
          <w:rFonts w:ascii="Times New Roman" w:hAnsi="Times New Roman"/>
          <w:szCs w:val="32"/>
        </w:rPr>
        <w:t>3</w:t>
      </w:r>
      <w:r>
        <w:rPr>
          <w:rFonts w:ascii="Times New Roman" w:hAnsi="Times New Roman" w:hint="eastAsia"/>
          <w:szCs w:val="32"/>
        </w:rPr>
        <w:t>处</w:t>
      </w:r>
      <w:r>
        <w:rPr>
          <w:rFonts w:ascii="Times New Roman" w:hAnsi="Times New Roman"/>
          <w:szCs w:val="32"/>
        </w:rPr>
        <w:t>市级挂牌督办重大火灾隐患单位</w:t>
      </w:r>
      <w:r>
        <w:rPr>
          <w:rFonts w:ascii="Times New Roman" w:hAnsi="Times New Roman" w:hint="eastAsia"/>
          <w:szCs w:val="32"/>
        </w:rPr>
        <w:t>全部</w:t>
      </w:r>
      <w:r>
        <w:rPr>
          <w:rFonts w:ascii="Times New Roman" w:hAnsi="Times New Roman"/>
          <w:szCs w:val="32"/>
        </w:rPr>
        <w:t>摘牌。</w:t>
      </w:r>
      <w:r>
        <w:rPr>
          <w:rFonts w:ascii="Times New Roman" w:hAnsi="Times New Roman" w:hint="eastAsia"/>
          <w:szCs w:val="32"/>
        </w:rPr>
        <w:t>全力推进“安心用气工程”，“</w:t>
      </w:r>
      <w:r>
        <w:rPr>
          <w:rFonts w:ascii="Times New Roman" w:hAnsi="Times New Roman"/>
          <w:szCs w:val="32"/>
        </w:rPr>
        <w:t>安心管</w:t>
      </w:r>
      <w:r>
        <w:rPr>
          <w:rFonts w:ascii="Times New Roman" w:hAnsi="Times New Roman" w:hint="eastAsia"/>
          <w:szCs w:val="32"/>
        </w:rPr>
        <w:t>”“</w:t>
      </w:r>
      <w:r>
        <w:rPr>
          <w:rFonts w:ascii="Times New Roman" w:hAnsi="Times New Roman"/>
          <w:szCs w:val="32"/>
        </w:rPr>
        <w:t>放心阀</w:t>
      </w:r>
      <w:r>
        <w:rPr>
          <w:rFonts w:ascii="Times New Roman" w:hAnsi="Times New Roman" w:hint="eastAsia"/>
          <w:szCs w:val="32"/>
        </w:rPr>
        <w:t>”</w:t>
      </w:r>
      <w:r>
        <w:rPr>
          <w:rFonts w:ascii="Times New Roman" w:hAnsi="Times New Roman"/>
          <w:szCs w:val="32"/>
        </w:rPr>
        <w:t>免费更换升级</w:t>
      </w:r>
      <w:r>
        <w:rPr>
          <w:rFonts w:ascii="Times New Roman" w:hAnsi="Times New Roman" w:hint="eastAsia"/>
          <w:szCs w:val="32"/>
        </w:rPr>
        <w:t>超</w:t>
      </w:r>
      <w:r>
        <w:rPr>
          <w:rFonts w:ascii="Times New Roman" w:hAnsi="Times New Roman" w:hint="eastAsia"/>
          <w:szCs w:val="32"/>
        </w:rPr>
        <w:t>2300</w:t>
      </w:r>
      <w:r>
        <w:rPr>
          <w:rFonts w:ascii="Times New Roman" w:hAnsi="Times New Roman"/>
          <w:szCs w:val="32"/>
        </w:rPr>
        <w:t>户</w:t>
      </w:r>
      <w:r>
        <w:rPr>
          <w:rFonts w:ascii="Times New Roman" w:hAnsi="Times New Roman" w:hint="eastAsia"/>
          <w:szCs w:val="32"/>
        </w:rPr>
        <w:t>，在全市率先实施“</w:t>
      </w:r>
      <w:r>
        <w:rPr>
          <w:rFonts w:ascii="Times New Roman" w:hAnsi="Times New Roman"/>
          <w:szCs w:val="32"/>
        </w:rPr>
        <w:t>清瓶行动</w:t>
      </w:r>
      <w:r>
        <w:rPr>
          <w:rFonts w:ascii="Times New Roman" w:hAnsi="Times New Roman" w:hint="eastAsia"/>
          <w:szCs w:val="32"/>
        </w:rPr>
        <w:t>”，全年转换液化气瓶用户超</w:t>
      </w:r>
      <w:r>
        <w:rPr>
          <w:rFonts w:ascii="Times New Roman" w:hAnsi="Times New Roman" w:hint="eastAsia"/>
          <w:szCs w:val="32"/>
        </w:rPr>
        <w:t>2000</w:t>
      </w:r>
      <w:r>
        <w:rPr>
          <w:rFonts w:ascii="Times New Roman" w:hAnsi="Times New Roman" w:hint="eastAsia"/>
          <w:szCs w:val="32"/>
        </w:rPr>
        <w:t>户</w:t>
      </w:r>
      <w:r>
        <w:rPr>
          <w:rFonts w:ascii="Times New Roman" w:hAnsi="Times New Roman"/>
          <w:szCs w:val="32"/>
        </w:rPr>
        <w:t>。</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风险防范扎实有效。</w:t>
      </w:r>
      <w:r>
        <w:rPr>
          <w:rFonts w:ascii="Times New Roman" w:hAnsi="Times New Roman"/>
          <w:szCs w:val="32"/>
        </w:rPr>
        <w:t>加大非法集资防范教育和排查处置力度，</w:t>
      </w:r>
      <w:r>
        <w:rPr>
          <w:rFonts w:ascii="Times New Roman" w:hAnsi="Times New Roman" w:hint="eastAsia"/>
        </w:rPr>
        <w:t>设立全国首支“护航金融安全”慈善信托，执法案例</w:t>
      </w:r>
      <w:r>
        <w:rPr>
          <w:rFonts w:ascii="Times New Roman" w:hAnsi="Times New Roman" w:hint="eastAsia"/>
          <w:szCs w:val="32"/>
        </w:rPr>
        <w:t>被国务院处非联办作为典型全国推广</w:t>
      </w:r>
      <w:r>
        <w:rPr>
          <w:rFonts w:ascii="Times New Roman" w:hAnsi="Times New Roman" w:hint="eastAsia"/>
        </w:rPr>
        <w:t>。</w:t>
      </w:r>
      <w:r>
        <w:rPr>
          <w:rFonts w:ascii="Times New Roman" w:hAnsi="Times New Roman"/>
          <w:szCs w:val="32"/>
        </w:rPr>
        <w:t>坚决扛起</w:t>
      </w:r>
      <w:r>
        <w:rPr>
          <w:rFonts w:ascii="Times New Roman" w:hAnsi="Times New Roman" w:hint="eastAsia"/>
          <w:szCs w:val="32"/>
        </w:rPr>
        <w:t>“</w:t>
      </w:r>
      <w:r>
        <w:rPr>
          <w:rFonts w:ascii="Times New Roman" w:hAnsi="Times New Roman"/>
          <w:szCs w:val="32"/>
        </w:rPr>
        <w:t>保交楼</w:t>
      </w:r>
      <w:r>
        <w:rPr>
          <w:rFonts w:ascii="Times New Roman" w:hAnsi="Times New Roman" w:hint="eastAsia"/>
          <w:szCs w:val="32"/>
        </w:rPr>
        <w:t>”</w:t>
      </w:r>
      <w:r>
        <w:rPr>
          <w:rFonts w:ascii="Times New Roman" w:hAnsi="Times New Roman"/>
          <w:szCs w:val="32"/>
        </w:rPr>
        <w:t>责任，</w:t>
      </w:r>
      <w:r>
        <w:rPr>
          <w:rFonts w:ascii="Times New Roman" w:hAnsi="Times New Roman" w:hint="eastAsia"/>
          <w:szCs w:val="32"/>
        </w:rPr>
        <w:t>专班推进</w:t>
      </w:r>
      <w:r>
        <w:rPr>
          <w:rFonts w:ascii="Times New Roman" w:hAnsi="Times New Roman"/>
          <w:szCs w:val="32"/>
        </w:rPr>
        <w:t>苏宁檀悦等楼盘</w:t>
      </w:r>
      <w:r>
        <w:rPr>
          <w:rFonts w:ascii="Times New Roman" w:hAnsi="Times New Roman" w:hint="eastAsia"/>
          <w:szCs w:val="32"/>
        </w:rPr>
        <w:t>完成</w:t>
      </w:r>
      <w:r>
        <w:rPr>
          <w:rFonts w:ascii="Times New Roman" w:hAnsi="Times New Roman"/>
          <w:szCs w:val="32"/>
        </w:rPr>
        <w:t>交付</w:t>
      </w:r>
      <w:r>
        <w:rPr>
          <w:rFonts w:ascii="Times New Roman" w:hAnsi="Times New Roman" w:hint="eastAsia"/>
          <w:szCs w:val="32"/>
        </w:rPr>
        <w:t>，</w:t>
      </w:r>
      <w:r>
        <w:rPr>
          <w:rFonts w:ascii="Times New Roman" w:hAnsi="Times New Roman" w:hint="eastAsia"/>
          <w:szCs w:val="32"/>
        </w:rPr>
        <w:t>2500</w:t>
      </w:r>
      <w:r>
        <w:rPr>
          <w:rFonts w:ascii="Times New Roman" w:hAnsi="Times New Roman" w:hint="eastAsia"/>
          <w:szCs w:val="32"/>
        </w:rPr>
        <w:t>余户业主迎来新居</w:t>
      </w:r>
      <w:r>
        <w:rPr>
          <w:rFonts w:ascii="Times New Roman" w:hAnsi="Times New Roman"/>
          <w:szCs w:val="32"/>
        </w:rPr>
        <w:t>。狠抓欠薪问题源头治理，工程建设领域线索总量降幅全市第一。坚决落实</w:t>
      </w:r>
      <w:r>
        <w:rPr>
          <w:rFonts w:ascii="Times New Roman" w:hAnsi="Times New Roman" w:hint="eastAsia"/>
          <w:szCs w:val="32"/>
        </w:rPr>
        <w:t>“</w:t>
      </w:r>
      <w:r>
        <w:rPr>
          <w:rFonts w:ascii="Times New Roman" w:hAnsi="Times New Roman"/>
          <w:szCs w:val="32"/>
        </w:rPr>
        <w:t>四个最严</w:t>
      </w:r>
      <w:r>
        <w:rPr>
          <w:rFonts w:ascii="Times New Roman" w:hAnsi="Times New Roman" w:hint="eastAsia"/>
          <w:szCs w:val="32"/>
        </w:rPr>
        <w:t>”</w:t>
      </w:r>
      <w:r>
        <w:rPr>
          <w:rFonts w:ascii="Times New Roman" w:hAnsi="Times New Roman"/>
          <w:szCs w:val="32"/>
        </w:rPr>
        <w:t>要求，扎实开展学校食堂及校园周边食品安全专项整治工作，深化</w:t>
      </w:r>
      <w:r>
        <w:rPr>
          <w:rFonts w:ascii="方正仿宋_GBK" w:hAnsi="方正仿宋_GBK" w:cs="方正仿宋_GBK" w:hint="eastAsia"/>
          <w:szCs w:val="32"/>
        </w:rPr>
        <w:t>“阳光食堂”“智慧药房”</w:t>
      </w:r>
      <w:r>
        <w:rPr>
          <w:rFonts w:ascii="Times New Roman" w:hAnsi="Times New Roman"/>
          <w:szCs w:val="32"/>
        </w:rPr>
        <w:t>建设，切实筑牢食品药品安全防线。</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矛盾化解稳妥有序。</w:t>
      </w:r>
      <w:r>
        <w:rPr>
          <w:rFonts w:ascii="Times New Roman" w:hAnsi="Times New Roman"/>
          <w:szCs w:val="32"/>
        </w:rPr>
        <w:t>健全矛盾纠纷多元化解机制，常态</w:t>
      </w:r>
      <w:r>
        <w:rPr>
          <w:rFonts w:ascii="Times New Roman" w:hAnsi="Times New Roman" w:hint="eastAsia"/>
          <w:szCs w:val="32"/>
        </w:rPr>
        <w:t>化</w:t>
      </w:r>
      <w:r>
        <w:rPr>
          <w:rFonts w:ascii="Times New Roman" w:hAnsi="Times New Roman"/>
          <w:szCs w:val="32"/>
        </w:rPr>
        <w:t>落实领导干部接访下访制度，凤凰街道基层社会治理经验入选全国城乡社区高质量发展典型案例。畅通群众利益诉求表达渠道，提高</w:t>
      </w:r>
      <w:r>
        <w:rPr>
          <w:rFonts w:ascii="Times New Roman" w:hAnsi="Times New Roman" w:hint="eastAsia"/>
          <w:szCs w:val="32"/>
        </w:rPr>
        <w:t>“</w:t>
      </w:r>
      <w:r>
        <w:rPr>
          <w:rFonts w:ascii="Times New Roman" w:hAnsi="Times New Roman"/>
          <w:szCs w:val="32"/>
        </w:rPr>
        <w:t>12345</w:t>
      </w:r>
      <w:r>
        <w:rPr>
          <w:rFonts w:ascii="Times New Roman" w:hAnsi="Times New Roman" w:hint="eastAsia"/>
          <w:szCs w:val="32"/>
        </w:rPr>
        <w:t>”</w:t>
      </w:r>
      <w:r>
        <w:rPr>
          <w:rFonts w:ascii="Times New Roman" w:hAnsi="Times New Roman"/>
          <w:szCs w:val="32"/>
        </w:rPr>
        <w:t>热线办理质效，政务热线投诉量下降</w:t>
      </w:r>
      <w:r>
        <w:rPr>
          <w:rFonts w:ascii="Times New Roman" w:hAnsi="Times New Roman"/>
          <w:szCs w:val="32"/>
        </w:rPr>
        <w:t>25%</w:t>
      </w:r>
      <w:r>
        <w:rPr>
          <w:rFonts w:ascii="Times New Roman" w:hAnsi="Times New Roman"/>
          <w:szCs w:val="32"/>
        </w:rPr>
        <w:t>以上。</w:t>
      </w:r>
      <w:r>
        <w:rPr>
          <w:rFonts w:ascii="Times New Roman" w:hAnsi="Times New Roman" w:hint="eastAsia"/>
          <w:szCs w:val="32"/>
        </w:rPr>
        <w:t>稳步推进行政复议体制改革，有效推动复议纠错、行政败诉案件“双下降”，行政机关负责人出庭应诉率达</w:t>
      </w:r>
      <w:r>
        <w:rPr>
          <w:rFonts w:ascii="Times New Roman" w:hAnsi="Times New Roman" w:hint="eastAsia"/>
          <w:szCs w:val="32"/>
        </w:rPr>
        <w:t>100%</w:t>
      </w:r>
      <w:r>
        <w:rPr>
          <w:rFonts w:ascii="Times New Roman" w:hAnsi="Times New Roman" w:hint="eastAsia"/>
          <w:szCs w:val="32"/>
        </w:rPr>
        <w:t>。</w:t>
      </w:r>
      <w:r>
        <w:rPr>
          <w:rFonts w:ascii="Times New Roman" w:hAnsi="Times New Roman"/>
          <w:szCs w:val="32"/>
        </w:rPr>
        <w:t>深化平安鼓楼建设，电信网络诈骗</w:t>
      </w:r>
      <w:r>
        <w:rPr>
          <w:rFonts w:ascii="Times New Roman" w:hAnsi="Times New Roman" w:hint="eastAsia"/>
          <w:szCs w:val="32"/>
        </w:rPr>
        <w:t>犯罪得到</w:t>
      </w:r>
      <w:r>
        <w:rPr>
          <w:rFonts w:ascii="Times New Roman" w:hAnsi="Times New Roman"/>
          <w:szCs w:val="32"/>
        </w:rPr>
        <w:t>有力遏制，冻结资金返还位列全市第一，群众安全感达</w:t>
      </w:r>
      <w:r>
        <w:rPr>
          <w:rFonts w:ascii="Times New Roman" w:hAnsi="Times New Roman"/>
          <w:szCs w:val="32"/>
        </w:rPr>
        <w:t>99.</w:t>
      </w:r>
      <w:r>
        <w:rPr>
          <w:rFonts w:ascii="Times New Roman" w:hAnsi="Times New Roman" w:hint="eastAsia"/>
          <w:szCs w:val="32"/>
        </w:rPr>
        <w:t>62</w:t>
      </w:r>
      <w:r>
        <w:rPr>
          <w:rFonts w:ascii="Times New Roman" w:hAnsi="Times New Roman"/>
          <w:szCs w:val="32"/>
        </w:rPr>
        <w:t>%</w:t>
      </w:r>
      <w:r>
        <w:rPr>
          <w:rFonts w:ascii="Times New Roman" w:hAnsi="Times New Roman" w:hint="eastAsia"/>
          <w:szCs w:val="32"/>
        </w:rPr>
        <w:t>、再创历史新高。</w:t>
      </w:r>
    </w:p>
    <w:p w:rsidR="00A14AAB" w:rsidRDefault="005445CE">
      <w:pPr>
        <w:spacing w:line="560" w:lineRule="exact"/>
        <w:ind w:firstLine="640"/>
        <w:rPr>
          <w:rFonts w:ascii="Times New Roman" w:hAnsi="Times New Roman"/>
          <w:szCs w:val="32"/>
        </w:rPr>
      </w:pPr>
      <w:r>
        <w:rPr>
          <w:rFonts w:ascii="Times New Roman" w:hAnsi="Times New Roman" w:hint="eastAsia"/>
          <w:szCs w:val="32"/>
        </w:rPr>
        <w:t>一年来，</w:t>
      </w:r>
      <w:r>
        <w:rPr>
          <w:rFonts w:ascii="Times New Roman" w:hAnsi="Times New Roman"/>
          <w:szCs w:val="32"/>
        </w:rPr>
        <w:t>全</w:t>
      </w:r>
      <w:r>
        <w:rPr>
          <w:rFonts w:ascii="Times New Roman" w:hAnsi="Times New Roman" w:hint="eastAsia"/>
          <w:szCs w:val="32"/>
        </w:rPr>
        <w:t>区</w:t>
      </w:r>
      <w:r>
        <w:rPr>
          <w:rFonts w:ascii="Times New Roman" w:hAnsi="Times New Roman"/>
          <w:szCs w:val="32"/>
        </w:rPr>
        <w:t>妇女儿童、</w:t>
      </w:r>
      <w:r>
        <w:rPr>
          <w:rFonts w:ascii="Times New Roman" w:hAnsi="Times New Roman" w:hint="eastAsia"/>
          <w:szCs w:val="32"/>
        </w:rPr>
        <w:t>青少年</w:t>
      </w:r>
      <w:r>
        <w:rPr>
          <w:rFonts w:ascii="Times New Roman" w:hAnsi="Times New Roman"/>
          <w:szCs w:val="32"/>
        </w:rPr>
        <w:t>、工会、红十字、慈善、关</w:t>
      </w:r>
      <w:r>
        <w:rPr>
          <w:rFonts w:ascii="Times New Roman" w:hAnsi="Times New Roman"/>
          <w:szCs w:val="32"/>
        </w:rPr>
        <w:lastRenderedPageBreak/>
        <w:t>心下一代等事业实现新进步，民族、宗教、侨台、双拥等工作得到新加强。</w:t>
      </w:r>
    </w:p>
    <w:p w:rsidR="00A14AAB" w:rsidRDefault="005445CE">
      <w:pPr>
        <w:pStyle w:val="a7"/>
        <w:spacing w:line="560" w:lineRule="exact"/>
        <w:ind w:firstLine="640"/>
        <w:rPr>
          <w:rFonts w:ascii="Times New Roman" w:hAnsi="Times New Roman"/>
          <w:szCs w:val="32"/>
        </w:rPr>
      </w:pPr>
      <w:r>
        <w:rPr>
          <w:rFonts w:ascii="Times New Roman" w:hAnsi="Times New Roman"/>
          <w:szCs w:val="32"/>
        </w:rPr>
        <w:t>过去一年，我们持续加强政府自身建设，坚持把党的领导贯穿政府工作各领域全过程，</w:t>
      </w:r>
      <w:r>
        <w:rPr>
          <w:rFonts w:ascii="Times New Roman" w:hAnsi="Times New Roman" w:hint="eastAsia"/>
          <w:szCs w:val="32"/>
        </w:rPr>
        <w:t>扎实开展</w:t>
      </w:r>
      <w:r>
        <w:rPr>
          <w:rFonts w:ascii="Times New Roman" w:hAnsi="Times New Roman"/>
          <w:szCs w:val="32"/>
        </w:rPr>
        <w:t>学习贯彻习近平新时代中国特色社会主义思想主题教育，</w:t>
      </w:r>
      <w:r>
        <w:rPr>
          <w:rFonts w:ascii="Times New Roman" w:hAnsi="Times New Roman" w:hint="eastAsia"/>
          <w:szCs w:val="32"/>
        </w:rPr>
        <w:t>牢牢把握“学思想、强党性、重实践、建新功”总要求，推动主题教育在政府系统走深走实、见行见效。</w:t>
      </w:r>
      <w:r>
        <w:rPr>
          <w:rFonts w:ascii="Times New Roman" w:hAnsi="Times New Roman"/>
          <w:szCs w:val="32"/>
        </w:rPr>
        <w:t>积极</w:t>
      </w:r>
      <w:r>
        <w:rPr>
          <w:rFonts w:ascii="Times New Roman" w:hAnsi="Times New Roman" w:hint="eastAsia"/>
          <w:szCs w:val="32"/>
        </w:rPr>
        <w:t>落实</w:t>
      </w:r>
      <w:r>
        <w:rPr>
          <w:rFonts w:ascii="Times New Roman" w:hAnsi="Times New Roman"/>
          <w:szCs w:val="32"/>
        </w:rPr>
        <w:t>省委巡视</w:t>
      </w:r>
      <w:r>
        <w:rPr>
          <w:rFonts w:ascii="Times New Roman" w:hAnsi="Times New Roman" w:hint="eastAsia"/>
          <w:szCs w:val="32"/>
        </w:rPr>
        <w:t>要求</w:t>
      </w:r>
      <w:r>
        <w:rPr>
          <w:rFonts w:ascii="Times New Roman" w:hAnsi="Times New Roman"/>
          <w:szCs w:val="32"/>
        </w:rPr>
        <w:t>，坚持边巡边改，办理巡视组反馈群众诉求</w:t>
      </w:r>
      <w:r>
        <w:rPr>
          <w:rFonts w:ascii="Times New Roman" w:hAnsi="Times New Roman"/>
          <w:szCs w:val="32"/>
        </w:rPr>
        <w:t>95</w:t>
      </w:r>
      <w:r>
        <w:rPr>
          <w:rFonts w:ascii="Times New Roman" w:hAnsi="Times New Roman"/>
          <w:szCs w:val="32"/>
        </w:rPr>
        <w:t>件</w:t>
      </w:r>
      <w:r>
        <w:rPr>
          <w:rFonts w:ascii="Times New Roman" w:hAnsi="Times New Roman" w:hint="eastAsia"/>
          <w:szCs w:val="32"/>
        </w:rPr>
        <w:t>，推动为民办实事</w:t>
      </w:r>
      <w:r>
        <w:rPr>
          <w:rFonts w:ascii="Times New Roman" w:hAnsi="Times New Roman" w:hint="eastAsia"/>
          <w:szCs w:val="32"/>
        </w:rPr>
        <w:t>142</w:t>
      </w:r>
      <w:r>
        <w:rPr>
          <w:rFonts w:ascii="Times New Roman" w:hAnsi="Times New Roman" w:hint="eastAsia"/>
          <w:szCs w:val="32"/>
        </w:rPr>
        <w:t>件</w:t>
      </w:r>
      <w:r>
        <w:rPr>
          <w:rFonts w:ascii="Times New Roman" w:hAnsi="Times New Roman"/>
          <w:szCs w:val="32"/>
        </w:rPr>
        <w:t>。认真执行区人大及其常委会的决议和决定，依法接受法律监督和工作监督，主动接受政协民主监督和社会、司法、舆论监督，全年累计办理各级人大代表建议</w:t>
      </w:r>
      <w:r>
        <w:rPr>
          <w:rFonts w:ascii="Times New Roman" w:hAnsi="Times New Roman" w:hint="eastAsia"/>
          <w:szCs w:val="32"/>
        </w:rPr>
        <w:t>144</w:t>
      </w:r>
      <w:r>
        <w:rPr>
          <w:rFonts w:ascii="Times New Roman" w:hAnsi="Times New Roman"/>
          <w:szCs w:val="32"/>
        </w:rPr>
        <w:t>件、政协委员提案</w:t>
      </w:r>
      <w:r>
        <w:rPr>
          <w:rFonts w:ascii="Times New Roman" w:hAnsi="Times New Roman" w:hint="eastAsia"/>
          <w:szCs w:val="32"/>
        </w:rPr>
        <w:t>241</w:t>
      </w:r>
      <w:r>
        <w:rPr>
          <w:rFonts w:ascii="Times New Roman" w:hAnsi="Times New Roman"/>
          <w:szCs w:val="32"/>
        </w:rPr>
        <w:t>件，办结率、满意率均为</w:t>
      </w:r>
      <w:r>
        <w:rPr>
          <w:rFonts w:ascii="Times New Roman" w:hAnsi="Times New Roman"/>
          <w:szCs w:val="32"/>
        </w:rPr>
        <w:t>100%</w:t>
      </w:r>
      <w:r>
        <w:rPr>
          <w:rFonts w:ascii="Times New Roman" w:hAnsi="Times New Roman"/>
          <w:szCs w:val="32"/>
        </w:rPr>
        <w:t>。</w:t>
      </w:r>
      <w:r>
        <w:rPr>
          <w:rFonts w:ascii="Times New Roman" w:hAnsi="Times New Roman" w:hint="eastAsia"/>
          <w:szCs w:val="32"/>
        </w:rPr>
        <w:t>全面推进国防动员体制改革，调整组建区国防动员办公室。持续提升政务服务效能，</w:t>
      </w:r>
      <w:r>
        <w:rPr>
          <w:rFonts w:ascii="Times New Roman" w:hAnsi="Times New Roman"/>
          <w:szCs w:val="32"/>
        </w:rPr>
        <w:t>发布优化营商环境创新应用场景</w:t>
      </w:r>
      <w:r>
        <w:rPr>
          <w:rFonts w:ascii="Times New Roman" w:hAnsi="Times New Roman"/>
          <w:szCs w:val="32"/>
        </w:rPr>
        <w:t>40</w:t>
      </w:r>
      <w:r>
        <w:rPr>
          <w:rFonts w:ascii="Times New Roman" w:hAnsi="Times New Roman"/>
          <w:szCs w:val="32"/>
        </w:rPr>
        <w:t>个，</w:t>
      </w:r>
      <w:r>
        <w:rPr>
          <w:rFonts w:ascii="Times New Roman" w:hAnsi="Times New Roman" w:hint="eastAsia"/>
          <w:szCs w:val="32"/>
        </w:rPr>
        <w:t>在全市率先发放数字人民币财政补贴、奖补资金超</w:t>
      </w:r>
      <w:r>
        <w:rPr>
          <w:rFonts w:ascii="Times New Roman" w:hAnsi="Times New Roman" w:hint="eastAsia"/>
          <w:szCs w:val="32"/>
        </w:rPr>
        <w:t>700</w:t>
      </w:r>
      <w:r>
        <w:rPr>
          <w:rFonts w:ascii="Times New Roman" w:hAnsi="Times New Roman" w:hint="eastAsia"/>
          <w:szCs w:val="32"/>
        </w:rPr>
        <w:t>万元，</w:t>
      </w:r>
      <w:r>
        <w:rPr>
          <w:rFonts w:ascii="Times New Roman" w:hAnsi="Times New Roman"/>
          <w:szCs w:val="32"/>
        </w:rPr>
        <w:t>老旧商务楼宇改造、咖啡店开办等</w:t>
      </w:r>
      <w:r>
        <w:rPr>
          <w:rFonts w:ascii="Times New Roman" w:hAnsi="Times New Roman" w:hint="eastAsia"/>
          <w:szCs w:val="32"/>
        </w:rPr>
        <w:t>“</w:t>
      </w:r>
      <w:r>
        <w:rPr>
          <w:rFonts w:ascii="Times New Roman" w:hAnsi="Times New Roman"/>
          <w:szCs w:val="32"/>
        </w:rPr>
        <w:t>一件事</w:t>
      </w:r>
      <w:r>
        <w:rPr>
          <w:rFonts w:ascii="Times New Roman" w:hAnsi="Times New Roman" w:hint="eastAsia"/>
          <w:szCs w:val="32"/>
        </w:rPr>
        <w:t>”</w:t>
      </w:r>
      <w:r>
        <w:rPr>
          <w:rFonts w:ascii="Times New Roman" w:hAnsi="Times New Roman"/>
          <w:szCs w:val="32"/>
        </w:rPr>
        <w:t>改革试点创新开展，推出</w:t>
      </w:r>
      <w:r>
        <w:rPr>
          <w:rFonts w:ascii="Times New Roman" w:hAnsi="Times New Roman" w:hint="eastAsia"/>
          <w:szCs w:val="32"/>
        </w:rPr>
        <w:t>“</w:t>
      </w:r>
      <w:r>
        <w:rPr>
          <w:rFonts w:ascii="Times New Roman" w:hAnsi="Times New Roman"/>
          <w:szCs w:val="32"/>
        </w:rPr>
        <w:t>一件事</w:t>
      </w:r>
      <w:r>
        <w:rPr>
          <w:rFonts w:ascii="Times New Roman" w:hAnsi="Times New Roman" w:hint="eastAsia"/>
          <w:szCs w:val="32"/>
        </w:rPr>
        <w:t>”</w:t>
      </w:r>
      <w:r>
        <w:rPr>
          <w:rFonts w:ascii="Times New Roman" w:hAnsi="Times New Roman"/>
          <w:szCs w:val="32"/>
        </w:rPr>
        <w:t>集成办事场景</w:t>
      </w:r>
      <w:r>
        <w:rPr>
          <w:rFonts w:ascii="Times New Roman" w:hAnsi="Times New Roman" w:hint="eastAsia"/>
          <w:szCs w:val="32"/>
        </w:rPr>
        <w:t>322</w:t>
      </w:r>
      <w:r>
        <w:rPr>
          <w:rFonts w:ascii="Times New Roman" w:hAnsi="Times New Roman"/>
          <w:szCs w:val="32"/>
        </w:rPr>
        <w:t>个。</w:t>
      </w:r>
      <w:r>
        <w:rPr>
          <w:rFonts w:ascii="Times New Roman" w:hAnsi="Times New Roman" w:hint="eastAsia"/>
          <w:szCs w:val="32"/>
        </w:rPr>
        <w:t>坚</w:t>
      </w:r>
      <w:r>
        <w:rPr>
          <w:rFonts w:ascii="Times New Roman" w:hAnsi="Times New Roman"/>
          <w:szCs w:val="32"/>
        </w:rPr>
        <w:t>持带头过紧日子，严控政府债务和融资平台经营性债务，债务风险等级连续三年控制在绿色安全区。强化意识形态工作责任制，抓好舆情风险预警处置，坚决守牢政府系统意识形态阵地。持续深化党风廉政建设，提高审计监督、统计监督效能，努力展现为民务实清廉的政府形象。</w:t>
      </w:r>
    </w:p>
    <w:p w:rsidR="00A14AAB" w:rsidRDefault="005445CE">
      <w:pPr>
        <w:pStyle w:val="a7"/>
        <w:spacing w:line="560" w:lineRule="exact"/>
        <w:ind w:firstLine="640"/>
        <w:rPr>
          <w:rFonts w:ascii="Times New Roman" w:hAnsi="Times New Roman"/>
          <w:szCs w:val="32"/>
        </w:rPr>
      </w:pPr>
      <w:r>
        <w:rPr>
          <w:rFonts w:ascii="Times New Roman" w:hAnsi="Times New Roman"/>
          <w:szCs w:val="32"/>
        </w:rPr>
        <w:t>各位代表，过去一年各项成绩的取得，</w:t>
      </w:r>
      <w:r>
        <w:rPr>
          <w:rFonts w:ascii="Times New Roman" w:hAnsi="Times New Roman" w:hint="eastAsia"/>
          <w:szCs w:val="32"/>
        </w:rPr>
        <w:t>根本在于</w:t>
      </w:r>
      <w:r>
        <w:rPr>
          <w:rFonts w:ascii="Times New Roman" w:hAnsi="Times New Roman"/>
          <w:szCs w:val="32"/>
        </w:rPr>
        <w:t>习近平</w:t>
      </w:r>
      <w:r>
        <w:rPr>
          <w:rFonts w:ascii="Times New Roman" w:hAnsi="Times New Roman" w:hint="eastAsia"/>
          <w:szCs w:val="32"/>
        </w:rPr>
        <w:t>总书</w:t>
      </w:r>
      <w:r>
        <w:rPr>
          <w:rFonts w:ascii="Times New Roman" w:hAnsi="Times New Roman" w:hint="eastAsia"/>
          <w:szCs w:val="32"/>
        </w:rPr>
        <w:lastRenderedPageBreak/>
        <w:t>记</w:t>
      </w:r>
      <w:r>
        <w:rPr>
          <w:rFonts w:ascii="Times New Roman" w:hAnsi="Times New Roman"/>
          <w:szCs w:val="32"/>
        </w:rPr>
        <w:t>掌舵领航，</w:t>
      </w:r>
      <w:r>
        <w:rPr>
          <w:rFonts w:ascii="Times New Roman" w:hAnsi="Times New Roman" w:hint="eastAsia"/>
          <w:szCs w:val="32"/>
        </w:rPr>
        <w:t>根本在于习近平新时代中国特色社会主义思想的科学指引，</w:t>
      </w:r>
      <w:r>
        <w:rPr>
          <w:rFonts w:ascii="Times New Roman" w:hAnsi="Times New Roman"/>
          <w:szCs w:val="32"/>
        </w:rPr>
        <w:t>是省委、省政府，市委、市政府和区委坚强领导的结果，是全区上下共同奋斗的结果，凝聚了全体人大代表、政协委员和社会各界人士的辛勤劳动和积极奉献。</w:t>
      </w:r>
      <w:r>
        <w:rPr>
          <w:rFonts w:ascii="Times New Roman" w:hAnsi="Times New Roman" w:hint="eastAsia"/>
          <w:szCs w:val="32"/>
        </w:rPr>
        <w:t>成绩来之不易，值得倍加珍惜。</w:t>
      </w:r>
      <w:r>
        <w:rPr>
          <w:rFonts w:ascii="Times New Roman" w:hAnsi="Times New Roman"/>
          <w:szCs w:val="32"/>
        </w:rPr>
        <w:t>在此，我谨代表区人民政府，向全区干部群众，向人大代表、政协委员和离退休老同志，向各民主党派、工商联和无党派人士，向中央、省、市驻区单位和部队官兵，向所有关心、支持鼓楼发展的各界人士和朋友们，表示崇高的敬意和衷心的感谢！</w:t>
      </w:r>
    </w:p>
    <w:p w:rsidR="00A14AAB" w:rsidRDefault="005445CE">
      <w:pPr>
        <w:pStyle w:val="a7"/>
        <w:spacing w:line="560" w:lineRule="exact"/>
        <w:ind w:firstLine="640"/>
        <w:rPr>
          <w:rFonts w:ascii="Times New Roman" w:hAnsi="Times New Roman"/>
          <w:szCs w:val="32"/>
        </w:rPr>
      </w:pPr>
      <w:r>
        <w:rPr>
          <w:rFonts w:ascii="Times New Roman" w:hAnsi="Times New Roman"/>
          <w:szCs w:val="32"/>
        </w:rPr>
        <w:t>在看到成绩的同时，我们也清醒地认识到，全区经济社会发展仍面临一些问题和挑战，主要体现在：经济持续向好势头还不</w:t>
      </w:r>
      <w:r>
        <w:rPr>
          <w:rFonts w:ascii="Times New Roman" w:hAnsi="Times New Roman" w:hint="eastAsia"/>
          <w:szCs w:val="32"/>
        </w:rPr>
        <w:t>够</w:t>
      </w:r>
      <w:r>
        <w:rPr>
          <w:rFonts w:ascii="Times New Roman" w:hAnsi="Times New Roman"/>
          <w:szCs w:val="32"/>
        </w:rPr>
        <w:t>稳固，部分行业企业特别是中小微企业发展仍有不少困难；</w:t>
      </w:r>
      <w:r>
        <w:rPr>
          <w:rFonts w:ascii="Times New Roman" w:hAnsi="Times New Roman" w:hint="eastAsia"/>
          <w:szCs w:val="32"/>
        </w:rPr>
        <w:t>固定资产投资增长乏力，</w:t>
      </w:r>
      <w:r>
        <w:rPr>
          <w:rFonts w:ascii="Times New Roman" w:hAnsi="Times New Roman"/>
          <w:szCs w:val="32"/>
        </w:rPr>
        <w:t>重大项目建设仍面临诸多堵点难点；创新成果转化效能还不</w:t>
      </w:r>
      <w:r>
        <w:rPr>
          <w:rFonts w:ascii="Times New Roman" w:hAnsi="Times New Roman" w:hint="eastAsia"/>
          <w:szCs w:val="32"/>
        </w:rPr>
        <w:t>够</w:t>
      </w:r>
      <w:r>
        <w:rPr>
          <w:rFonts w:ascii="Times New Roman" w:hAnsi="Times New Roman"/>
          <w:szCs w:val="32"/>
        </w:rPr>
        <w:t>高，科创平台发展质效仍需提升；生态环境质量仍不够</w:t>
      </w:r>
      <w:r>
        <w:rPr>
          <w:rFonts w:ascii="Times New Roman" w:hAnsi="Times New Roman" w:hint="eastAsia"/>
          <w:szCs w:val="32"/>
        </w:rPr>
        <w:t>稳定</w:t>
      </w:r>
      <w:r>
        <w:rPr>
          <w:rFonts w:ascii="Times New Roman" w:hAnsi="Times New Roman"/>
          <w:szCs w:val="32"/>
        </w:rPr>
        <w:t>，城市精细化管理还需在常态长效上下功夫；公共服务配套还不够均衡，教育、医疗、养老等</w:t>
      </w:r>
      <w:r>
        <w:rPr>
          <w:rFonts w:ascii="Times New Roman" w:hAnsi="Times New Roman" w:hint="eastAsia"/>
          <w:szCs w:val="32"/>
        </w:rPr>
        <w:t>公共服务供给与群众期盼还有差距</w:t>
      </w:r>
      <w:r>
        <w:rPr>
          <w:rFonts w:ascii="Times New Roman" w:hAnsi="Times New Roman"/>
          <w:szCs w:val="32"/>
        </w:rPr>
        <w:t>；区域本质安全水平还不够高，安全治理的数字化、智慧化水平还需提</w:t>
      </w:r>
      <w:r>
        <w:rPr>
          <w:rFonts w:ascii="Times New Roman" w:hAnsi="Times New Roman" w:hint="eastAsia"/>
          <w:szCs w:val="32"/>
        </w:rPr>
        <w:t>升</w:t>
      </w:r>
      <w:r>
        <w:rPr>
          <w:rFonts w:ascii="Times New Roman" w:hAnsi="Times New Roman"/>
          <w:szCs w:val="32"/>
        </w:rPr>
        <w:t>。对这些问题，我们已经采取一系列措施，</w:t>
      </w:r>
      <w:r>
        <w:rPr>
          <w:rFonts w:ascii="Times New Roman" w:hAnsi="Times New Roman" w:hint="eastAsia"/>
          <w:szCs w:val="32"/>
        </w:rPr>
        <w:t>仍需</w:t>
      </w:r>
      <w:r>
        <w:rPr>
          <w:rFonts w:ascii="Times New Roman" w:hAnsi="Times New Roman"/>
          <w:szCs w:val="32"/>
        </w:rPr>
        <w:t>进一步加大力度，在攻坚克难中不断开创发展新局面。</w:t>
      </w:r>
    </w:p>
    <w:p w:rsidR="00A14AAB" w:rsidRDefault="005445CE" w:rsidP="008F1245">
      <w:pPr>
        <w:pStyle w:val="a7"/>
        <w:spacing w:beforeLines="125" w:afterLines="125" w:line="560" w:lineRule="exact"/>
        <w:ind w:firstLineChars="0" w:firstLine="0"/>
        <w:jc w:val="center"/>
        <w:rPr>
          <w:rFonts w:ascii="Times New Roman" w:eastAsia="方正黑体_GBK" w:hAnsi="Times New Roman"/>
          <w:spacing w:val="-6"/>
          <w:szCs w:val="32"/>
        </w:rPr>
      </w:pPr>
      <w:r>
        <w:rPr>
          <w:rFonts w:ascii="Times New Roman" w:eastAsia="方正黑体_GBK" w:hAnsi="Times New Roman"/>
          <w:spacing w:val="-6"/>
          <w:szCs w:val="32"/>
        </w:rPr>
        <w:t>2024</w:t>
      </w:r>
      <w:r>
        <w:rPr>
          <w:rFonts w:ascii="Times New Roman" w:eastAsia="方正黑体_GBK" w:hAnsi="Times New Roman"/>
          <w:spacing w:val="-6"/>
          <w:szCs w:val="32"/>
        </w:rPr>
        <w:t>年政府主要工作任务</w:t>
      </w:r>
    </w:p>
    <w:p w:rsidR="00A14AAB" w:rsidRDefault="005445CE">
      <w:pPr>
        <w:spacing w:line="560" w:lineRule="exact"/>
        <w:ind w:firstLine="640"/>
        <w:rPr>
          <w:rFonts w:ascii="Times New Roman" w:hAnsi="Times New Roman"/>
          <w:szCs w:val="32"/>
        </w:rPr>
      </w:pPr>
      <w:r>
        <w:rPr>
          <w:rFonts w:ascii="Times New Roman" w:hAnsi="Times New Roman"/>
          <w:szCs w:val="32"/>
        </w:rPr>
        <w:t>2024</w:t>
      </w:r>
      <w:r>
        <w:rPr>
          <w:rFonts w:ascii="Times New Roman" w:hAnsi="Times New Roman"/>
          <w:szCs w:val="32"/>
        </w:rPr>
        <w:t>年是中华人民共和国成立</w:t>
      </w:r>
      <w:r>
        <w:rPr>
          <w:rFonts w:ascii="Times New Roman" w:hAnsi="Times New Roman"/>
          <w:szCs w:val="32"/>
        </w:rPr>
        <w:t>75</w:t>
      </w:r>
      <w:r>
        <w:rPr>
          <w:rFonts w:ascii="Times New Roman" w:hAnsi="Times New Roman"/>
          <w:szCs w:val="32"/>
        </w:rPr>
        <w:t>周年，是实施</w:t>
      </w:r>
      <w:r>
        <w:rPr>
          <w:rFonts w:ascii="Times New Roman" w:hAnsi="Times New Roman" w:hint="eastAsia"/>
          <w:szCs w:val="32"/>
        </w:rPr>
        <w:t>“</w:t>
      </w:r>
      <w:r>
        <w:rPr>
          <w:rFonts w:ascii="Times New Roman" w:hAnsi="Times New Roman"/>
          <w:szCs w:val="32"/>
        </w:rPr>
        <w:t>十四五</w:t>
      </w:r>
      <w:r>
        <w:rPr>
          <w:rFonts w:ascii="Times New Roman" w:hAnsi="Times New Roman" w:hint="eastAsia"/>
          <w:szCs w:val="32"/>
        </w:rPr>
        <w:t>”</w:t>
      </w:r>
      <w:r>
        <w:rPr>
          <w:rFonts w:ascii="Times New Roman" w:hAnsi="Times New Roman"/>
          <w:szCs w:val="32"/>
        </w:rPr>
        <w:t>规划的关键一年</w:t>
      </w:r>
      <w:r>
        <w:rPr>
          <w:rFonts w:ascii="Times New Roman" w:hAnsi="Times New Roman" w:hint="eastAsia"/>
          <w:szCs w:val="32"/>
        </w:rPr>
        <w:t>。做好新一年政府工作，</w:t>
      </w:r>
      <w:r>
        <w:rPr>
          <w:rFonts w:ascii="方正楷体_GBK" w:eastAsia="方正楷体_GBK" w:hAnsi="方正楷体_GBK" w:cs="方正楷体_GBK" w:hint="eastAsia"/>
          <w:b/>
          <w:bCs/>
          <w:szCs w:val="32"/>
        </w:rPr>
        <w:t>我们将知重负重，以更加</w:t>
      </w:r>
      <w:r>
        <w:rPr>
          <w:rFonts w:ascii="方正楷体_GBK" w:eastAsia="方正楷体_GBK" w:hAnsi="方正楷体_GBK" w:cs="方正楷体_GBK" w:hint="eastAsia"/>
          <w:b/>
          <w:bCs/>
          <w:szCs w:val="32"/>
        </w:rPr>
        <w:lastRenderedPageBreak/>
        <w:t>坚定的信心决心扛起新使命</w:t>
      </w:r>
      <w:r>
        <w:rPr>
          <w:rFonts w:ascii="Times New Roman" w:hAnsi="Times New Roman" w:hint="eastAsia"/>
          <w:szCs w:val="32"/>
        </w:rPr>
        <w:t>。当前，外部环境的复杂性、严峻性、不确定性进一步上升，经济回升向好面临有效需求不足、社会预期偏弱、风险隐患仍然较多等困难挑战。但也要看到，发展面临的有利条件强于不利因素，经济回升向好、长期向好的基本趋势没有改变。</w:t>
      </w:r>
      <w:r>
        <w:rPr>
          <w:rFonts w:ascii="Times New Roman" w:hAnsi="Times New Roman"/>
          <w:szCs w:val="32"/>
        </w:rPr>
        <w:t>作为省会功能核心区、南京中心城区，</w:t>
      </w:r>
      <w:r>
        <w:rPr>
          <w:rFonts w:ascii="Times New Roman" w:hAnsi="Times New Roman" w:hint="eastAsia"/>
          <w:szCs w:val="32"/>
        </w:rPr>
        <w:t>鼓楼每平方公里实现近</w:t>
      </w:r>
      <w:r>
        <w:rPr>
          <w:rFonts w:ascii="Times New Roman" w:hAnsi="Times New Roman" w:hint="eastAsia"/>
          <w:szCs w:val="32"/>
        </w:rPr>
        <w:t>38</w:t>
      </w:r>
      <w:r>
        <w:rPr>
          <w:rFonts w:ascii="Times New Roman" w:hAnsi="Times New Roman" w:hint="eastAsia"/>
          <w:szCs w:val="32"/>
        </w:rPr>
        <w:t>亿元的经济产出，在全省遥遥领先，</w:t>
      </w:r>
      <w:r>
        <w:rPr>
          <w:rFonts w:ascii="Times New Roman" w:hAnsi="Times New Roman"/>
          <w:szCs w:val="32"/>
        </w:rPr>
        <w:t>有基础有条件、有责任有义务在新征程上</w:t>
      </w:r>
      <w:r>
        <w:rPr>
          <w:rFonts w:ascii="Times New Roman" w:hAnsi="Times New Roman" w:hint="eastAsia"/>
          <w:szCs w:val="32"/>
        </w:rPr>
        <w:t>勇挑大梁、</w:t>
      </w:r>
      <w:r>
        <w:rPr>
          <w:rFonts w:ascii="Times New Roman" w:hAnsi="Times New Roman"/>
          <w:szCs w:val="32"/>
        </w:rPr>
        <w:t>走在前列</w:t>
      </w:r>
      <w:r>
        <w:rPr>
          <w:rFonts w:ascii="Times New Roman" w:hAnsi="Times New Roman" w:hint="eastAsia"/>
          <w:szCs w:val="32"/>
        </w:rPr>
        <w:t>，全力实现高基数上的稳增长，坚决为省、市高质量发展大局多作贡献。</w:t>
      </w:r>
      <w:r>
        <w:rPr>
          <w:rFonts w:ascii="方正楷体_GBK" w:eastAsia="方正楷体_GBK" w:hAnsi="方正楷体_GBK" w:cs="方正楷体_GBK" w:hint="eastAsia"/>
          <w:b/>
          <w:bCs/>
          <w:szCs w:val="32"/>
        </w:rPr>
        <w:t>我们将苦干实干，以更加过硬的奋进担当谱写新篇章</w:t>
      </w:r>
      <w:r>
        <w:rPr>
          <w:rFonts w:ascii="方正楷体_GBK" w:eastAsia="方正楷体_GBK" w:hAnsi="方正楷体_GBK" w:cs="方正楷体_GBK" w:hint="eastAsia"/>
          <w:szCs w:val="32"/>
        </w:rPr>
        <w:t>。</w:t>
      </w:r>
      <w:r>
        <w:rPr>
          <w:rFonts w:ascii="Times New Roman" w:hAnsi="Times New Roman"/>
          <w:szCs w:val="32"/>
        </w:rPr>
        <w:t>发扬</w:t>
      </w:r>
      <w:r>
        <w:rPr>
          <w:rFonts w:ascii="Times New Roman" w:hAnsi="Times New Roman" w:hint="eastAsia"/>
          <w:szCs w:val="32"/>
        </w:rPr>
        <w:t>“</w:t>
      </w:r>
      <w:r>
        <w:rPr>
          <w:rFonts w:ascii="Times New Roman" w:hAnsi="Times New Roman"/>
          <w:szCs w:val="32"/>
        </w:rPr>
        <w:t>负重攀登、敢为人先</w:t>
      </w:r>
      <w:r>
        <w:rPr>
          <w:rFonts w:ascii="Times New Roman" w:hAnsi="Times New Roman" w:hint="eastAsia"/>
          <w:szCs w:val="32"/>
        </w:rPr>
        <w:t>”</w:t>
      </w:r>
      <w:r>
        <w:rPr>
          <w:rFonts w:ascii="Times New Roman" w:hAnsi="Times New Roman"/>
          <w:szCs w:val="32"/>
        </w:rPr>
        <w:t>的鼓楼精神，</w:t>
      </w:r>
      <w:r>
        <w:rPr>
          <w:rFonts w:ascii="Times New Roman" w:hAnsi="Times New Roman" w:hint="eastAsia"/>
          <w:szCs w:val="32"/>
        </w:rPr>
        <w:t>抓住一切有利时机，利用一切有利条件，看准了就抓紧干，能多干就多干一些，以“干一件成一件”的韧劲，扎扎实实、踏踏实实抓工作、促发展，努力以自身工作的确定性应对形势变化的不确定性，积极做好经济宣传和舆论引导，用鼓楼实践唱响中国经济光明论。</w:t>
      </w:r>
      <w:r>
        <w:rPr>
          <w:rFonts w:ascii="方正楷体_GBK" w:eastAsia="方正楷体_GBK" w:hAnsi="方正楷体_GBK" w:cs="方正楷体_GBK" w:hint="eastAsia"/>
          <w:b/>
          <w:bCs/>
          <w:szCs w:val="32"/>
        </w:rPr>
        <w:t>我们将敢为善为，以更加昂扬的精神状态打开新局面</w:t>
      </w:r>
      <w:r>
        <w:rPr>
          <w:rFonts w:ascii="方正楷体_GBK" w:eastAsia="方正楷体_GBK" w:hAnsi="方正楷体_GBK" w:cs="方正楷体_GBK" w:hint="eastAsia"/>
          <w:szCs w:val="32"/>
        </w:rPr>
        <w:t>。</w:t>
      </w:r>
      <w:r>
        <w:rPr>
          <w:rFonts w:ascii="Times New Roman" w:hAnsi="Times New Roman" w:hint="eastAsia"/>
          <w:szCs w:val="32"/>
        </w:rPr>
        <w:t>更加注重把握和处理好速度与质量、宏观数据与微观感受、发展经济与改善民生、发展与安全的关系，注重前瞻布局，积极谋划用好牵引性、撬动性强的工作抓手，抓住主要矛盾，突破瓶颈制约，准确识变、科学应变、主动求变，在解决好一个个具体问题中积小胜为大胜，确保全年各项重点工作任务落地落实。</w:t>
      </w:r>
    </w:p>
    <w:p w:rsidR="00A14AAB" w:rsidRDefault="005445CE">
      <w:pPr>
        <w:spacing w:line="560" w:lineRule="exact"/>
        <w:ind w:firstLine="640"/>
        <w:rPr>
          <w:rFonts w:ascii="Times New Roman" w:eastAsia="方正黑体_GBK" w:hAnsi="Times New Roman"/>
          <w:szCs w:val="32"/>
        </w:rPr>
      </w:pPr>
      <w:r>
        <w:rPr>
          <w:rFonts w:ascii="Times New Roman" w:hAnsi="Times New Roman"/>
          <w:szCs w:val="32"/>
        </w:rPr>
        <w:t>今年政府工作总体要求是：</w:t>
      </w:r>
      <w:r>
        <w:rPr>
          <w:rFonts w:ascii="Times New Roman" w:eastAsia="方正黑体_GBK" w:hAnsi="Times New Roman"/>
          <w:szCs w:val="32"/>
        </w:rPr>
        <w:t>坚持以习近平新时代中国特色社会主义思想为指导，全面</w:t>
      </w:r>
      <w:r>
        <w:rPr>
          <w:rFonts w:ascii="Times New Roman" w:eastAsia="方正黑体_GBK" w:hAnsi="Times New Roman" w:hint="eastAsia"/>
          <w:szCs w:val="32"/>
        </w:rPr>
        <w:t>贯彻党的二十大、二十届二中全会精神</w:t>
      </w:r>
      <w:r>
        <w:rPr>
          <w:rFonts w:ascii="Times New Roman" w:eastAsia="方正黑体_GBK" w:hAnsi="Times New Roman" w:hint="eastAsia"/>
          <w:szCs w:val="32"/>
        </w:rPr>
        <w:lastRenderedPageBreak/>
        <w:t>和习近平总书记对江苏工作重要讲话重要指示精神，</w:t>
      </w:r>
      <w:r>
        <w:rPr>
          <w:rFonts w:ascii="Times New Roman" w:eastAsia="方正黑体_GBK" w:hAnsi="Times New Roman"/>
          <w:szCs w:val="32"/>
        </w:rPr>
        <w:t>深入落实</w:t>
      </w:r>
      <w:r>
        <w:rPr>
          <w:rFonts w:ascii="Times New Roman" w:eastAsia="方正黑体_GBK" w:hAnsi="Times New Roman" w:hint="eastAsia"/>
          <w:szCs w:val="32"/>
        </w:rPr>
        <w:t>中央经济工作会议和省、市、区委部署要求，全面落实“</w:t>
      </w:r>
      <w:r>
        <w:rPr>
          <w:rFonts w:ascii="Times New Roman" w:eastAsia="方正黑体_GBK" w:hAnsi="Times New Roman"/>
          <w:szCs w:val="32"/>
        </w:rPr>
        <w:t>四个走在前</w:t>
      </w:r>
      <w:r>
        <w:rPr>
          <w:rFonts w:ascii="Times New Roman" w:eastAsia="方正黑体_GBK" w:hAnsi="Times New Roman" w:hint="eastAsia"/>
          <w:szCs w:val="32"/>
        </w:rPr>
        <w:t>”“</w:t>
      </w:r>
      <w:r>
        <w:rPr>
          <w:rFonts w:ascii="Times New Roman" w:eastAsia="方正黑体_GBK" w:hAnsi="Times New Roman"/>
          <w:szCs w:val="32"/>
        </w:rPr>
        <w:t>四个新</w:t>
      </w:r>
      <w:r>
        <w:rPr>
          <w:rFonts w:ascii="Times New Roman" w:eastAsia="方正黑体_GBK" w:hAnsi="Times New Roman" w:hint="eastAsia"/>
          <w:szCs w:val="32"/>
        </w:rPr>
        <w:t>”</w:t>
      </w:r>
      <w:r>
        <w:rPr>
          <w:rFonts w:ascii="Times New Roman" w:eastAsia="方正黑体_GBK" w:hAnsi="Times New Roman"/>
          <w:szCs w:val="32"/>
        </w:rPr>
        <w:t>重大任务，坚持稳中求进工作总基调，完整准确全面贯彻新发展理念，</w:t>
      </w:r>
      <w:r>
        <w:rPr>
          <w:rFonts w:ascii="Times New Roman" w:eastAsia="方正黑体_GBK" w:hAnsi="Times New Roman" w:hint="eastAsia"/>
          <w:szCs w:val="32"/>
        </w:rPr>
        <w:t>加快服务构建新发展格局，</w:t>
      </w:r>
      <w:r>
        <w:rPr>
          <w:rFonts w:ascii="Times New Roman" w:eastAsia="方正黑体_GBK" w:hAnsi="Times New Roman"/>
          <w:szCs w:val="32"/>
        </w:rPr>
        <w:t>切实增强经济活力、防范化解风险、改善社会预期，巩固和增强经济回升向好态势，</w:t>
      </w:r>
      <w:r>
        <w:rPr>
          <w:rFonts w:ascii="Times New Roman" w:eastAsia="方正黑体_GBK" w:hAnsi="Times New Roman" w:hint="eastAsia"/>
          <w:szCs w:val="32"/>
        </w:rPr>
        <w:t>持续推动经济实现质的有效提升和量的合理增长，</w:t>
      </w:r>
      <w:r>
        <w:rPr>
          <w:rFonts w:ascii="Times New Roman" w:eastAsia="方正黑体_GBK" w:hAnsi="Times New Roman"/>
          <w:szCs w:val="32"/>
        </w:rPr>
        <w:t>增进民生福祉，保持社会稳定，</w:t>
      </w:r>
      <w:r>
        <w:rPr>
          <w:rFonts w:ascii="Times New Roman" w:eastAsia="方正黑体_GBK" w:hAnsi="Times New Roman" w:hint="eastAsia"/>
          <w:szCs w:val="32"/>
        </w:rPr>
        <w:t>更好统筹发展与安全，挑起大梁、奋勇争先，奋</w:t>
      </w:r>
      <w:r>
        <w:rPr>
          <w:rFonts w:ascii="Times New Roman" w:eastAsia="方正黑体_GBK" w:hAnsi="Times New Roman"/>
          <w:szCs w:val="32"/>
        </w:rPr>
        <w:t>力推进中国式现代化鼓楼新实践。</w:t>
      </w:r>
    </w:p>
    <w:p w:rsidR="00A14AAB" w:rsidRDefault="005445CE">
      <w:pPr>
        <w:overflowPunct/>
        <w:snapToGrid/>
        <w:spacing w:line="560" w:lineRule="exact"/>
        <w:ind w:firstLine="640"/>
        <w:rPr>
          <w:rFonts w:ascii="Times New Roman" w:hAnsi="Times New Roman"/>
          <w:szCs w:val="32"/>
        </w:rPr>
      </w:pPr>
      <w:r>
        <w:rPr>
          <w:rFonts w:ascii="Times New Roman" w:hAnsi="Times New Roman"/>
          <w:szCs w:val="32"/>
        </w:rPr>
        <w:t>今年全区经济社会发展主要预期目标是：地区生产总值增长</w:t>
      </w:r>
      <w:r>
        <w:rPr>
          <w:rFonts w:ascii="Times New Roman" w:hAnsi="Times New Roman"/>
          <w:szCs w:val="32"/>
        </w:rPr>
        <w:t>5%</w:t>
      </w:r>
      <w:r>
        <w:rPr>
          <w:rFonts w:ascii="Times New Roman" w:hAnsi="Times New Roman"/>
          <w:szCs w:val="32"/>
        </w:rPr>
        <w:t>以上，一般公共预算收入增长</w:t>
      </w:r>
      <w:r>
        <w:rPr>
          <w:rFonts w:ascii="Times New Roman" w:hAnsi="Times New Roman"/>
          <w:szCs w:val="32"/>
        </w:rPr>
        <w:t>2%</w:t>
      </w:r>
      <w:r>
        <w:rPr>
          <w:rFonts w:ascii="Times New Roman" w:hAnsi="Times New Roman"/>
          <w:szCs w:val="32"/>
        </w:rPr>
        <w:t>以上，固定资产投资保持稳定增长、力争达到</w:t>
      </w:r>
      <w:r>
        <w:rPr>
          <w:rFonts w:ascii="Times New Roman" w:hAnsi="Times New Roman"/>
          <w:szCs w:val="32"/>
        </w:rPr>
        <w:t>3%</w:t>
      </w:r>
      <w:r>
        <w:rPr>
          <w:rFonts w:ascii="Times New Roman" w:hAnsi="Times New Roman"/>
          <w:szCs w:val="32"/>
        </w:rPr>
        <w:t>，社会消费品零售总额增长</w:t>
      </w:r>
      <w:r>
        <w:rPr>
          <w:rFonts w:ascii="Times New Roman" w:hAnsi="Times New Roman"/>
          <w:szCs w:val="32"/>
        </w:rPr>
        <w:t>6%</w:t>
      </w:r>
      <w:r>
        <w:rPr>
          <w:rFonts w:ascii="Times New Roman" w:hAnsi="Times New Roman"/>
          <w:szCs w:val="32"/>
        </w:rPr>
        <w:t>以上，外贸进出口力争正增长，实际</w:t>
      </w:r>
      <w:r>
        <w:rPr>
          <w:rFonts w:ascii="Times New Roman" w:hAnsi="Times New Roman" w:hint="eastAsia"/>
          <w:szCs w:val="32"/>
        </w:rPr>
        <w:t>使</w:t>
      </w:r>
      <w:r>
        <w:rPr>
          <w:rFonts w:ascii="Times New Roman" w:hAnsi="Times New Roman"/>
          <w:szCs w:val="32"/>
        </w:rPr>
        <w:t>用外资稳中提质，居民人均可支配收入与经济增长基本同步</w:t>
      </w:r>
      <w:r>
        <w:rPr>
          <w:rFonts w:ascii="Times New Roman" w:hAnsi="Times New Roman" w:hint="eastAsia"/>
          <w:szCs w:val="32"/>
        </w:rPr>
        <w:t>。实际工作中，要努力争取更好结果。</w:t>
      </w:r>
    </w:p>
    <w:p w:rsidR="00A14AAB" w:rsidRDefault="005445CE">
      <w:pPr>
        <w:spacing w:line="560" w:lineRule="exact"/>
        <w:ind w:firstLine="640"/>
        <w:rPr>
          <w:rFonts w:ascii="Times New Roman" w:hAnsi="Times New Roman"/>
          <w:szCs w:val="32"/>
        </w:rPr>
      </w:pPr>
      <w:r>
        <w:rPr>
          <w:rFonts w:ascii="Times New Roman" w:hAnsi="Times New Roman"/>
          <w:szCs w:val="32"/>
        </w:rPr>
        <w:t>围绕实现上述目标，我们将真抓实干、克难前行，</w:t>
      </w:r>
      <w:r>
        <w:rPr>
          <w:rFonts w:ascii="Times New Roman" w:hAnsi="Times New Roman" w:hint="eastAsia"/>
          <w:szCs w:val="32"/>
        </w:rPr>
        <w:t>做好以下六个方面工作</w:t>
      </w:r>
      <w:r>
        <w:rPr>
          <w:rFonts w:ascii="Times New Roman" w:hAnsi="Times New Roman"/>
          <w:szCs w:val="32"/>
        </w:rPr>
        <w:t>：</w:t>
      </w:r>
    </w:p>
    <w:p w:rsidR="00A14AAB" w:rsidRDefault="005445CE">
      <w:pPr>
        <w:pStyle w:val="a7"/>
        <w:spacing w:line="560" w:lineRule="exact"/>
        <w:ind w:firstLine="616"/>
        <w:rPr>
          <w:rFonts w:ascii="Times New Roman" w:eastAsia="方正黑体_GBK" w:hAnsi="Times New Roman"/>
          <w:spacing w:val="-6"/>
          <w:szCs w:val="32"/>
        </w:rPr>
      </w:pPr>
      <w:r>
        <w:rPr>
          <w:rFonts w:ascii="Times New Roman" w:eastAsia="方正黑体_GBK" w:hAnsi="Times New Roman"/>
          <w:spacing w:val="-6"/>
          <w:szCs w:val="32"/>
        </w:rPr>
        <w:t>（一）</w:t>
      </w:r>
      <w:r>
        <w:rPr>
          <w:rFonts w:ascii="Times New Roman" w:eastAsia="方正黑体_GBK" w:hAnsi="Times New Roman" w:hint="eastAsia"/>
          <w:spacing w:val="-6"/>
          <w:szCs w:val="32"/>
        </w:rPr>
        <w:t>聚力提升发展能级，加快实现综合实力新跃升</w:t>
      </w:r>
    </w:p>
    <w:p w:rsidR="00A14AAB" w:rsidRDefault="005445CE">
      <w:pPr>
        <w:spacing w:line="560" w:lineRule="exact"/>
        <w:ind w:firstLine="640"/>
        <w:rPr>
          <w:rFonts w:ascii="Times New Roman" w:hAnsi="Times New Roman"/>
          <w:szCs w:val="32"/>
        </w:rPr>
      </w:pPr>
      <w:r>
        <w:rPr>
          <w:rFonts w:ascii="Times New Roman" w:hAnsi="Times New Roman" w:hint="eastAsia"/>
          <w:szCs w:val="32"/>
        </w:rPr>
        <w:t>全力以赴</w:t>
      </w:r>
      <w:r>
        <w:rPr>
          <w:rFonts w:ascii="Times New Roman" w:hAnsi="Times New Roman"/>
          <w:szCs w:val="32"/>
        </w:rPr>
        <w:t>抓经济，在转方式、调结构、提质量、增效益上积极进取，不断巩固稳中向好的基础。</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推动产业迈向高能级</w:t>
      </w:r>
      <w:r>
        <w:rPr>
          <w:rFonts w:ascii="Times New Roman" w:hAnsi="Times New Roman"/>
          <w:szCs w:val="32"/>
        </w:rPr>
        <w:t>。</w:t>
      </w:r>
      <w:r>
        <w:rPr>
          <w:rFonts w:ascii="Times New Roman" w:hAnsi="Times New Roman" w:hint="eastAsia"/>
          <w:szCs w:val="32"/>
        </w:rPr>
        <w:t>全面实施“</w:t>
      </w:r>
      <w:r>
        <w:rPr>
          <w:rFonts w:ascii="Times New Roman" w:hAnsi="Times New Roman"/>
          <w:szCs w:val="32"/>
        </w:rPr>
        <w:t>1+2+3</w:t>
      </w:r>
      <w:r>
        <w:rPr>
          <w:rFonts w:ascii="Times New Roman" w:hAnsi="Times New Roman" w:hint="eastAsia"/>
          <w:szCs w:val="32"/>
        </w:rPr>
        <w:t>”现代化</w:t>
      </w:r>
      <w:r>
        <w:rPr>
          <w:rFonts w:ascii="Times New Roman" w:hAnsi="Times New Roman"/>
          <w:szCs w:val="32"/>
        </w:rPr>
        <w:t>产业体系</w:t>
      </w:r>
      <w:r>
        <w:rPr>
          <w:rFonts w:ascii="Times New Roman" w:hAnsi="Times New Roman" w:hint="eastAsia"/>
          <w:szCs w:val="32"/>
        </w:rPr>
        <w:t>行动方案</w:t>
      </w:r>
      <w:r>
        <w:rPr>
          <w:rFonts w:ascii="Times New Roman" w:hAnsi="Times New Roman"/>
          <w:szCs w:val="32"/>
        </w:rPr>
        <w:t>，系统梳排各产业领域支撑企业、重点龙头，细化产业图谱，</w:t>
      </w:r>
      <w:r>
        <w:rPr>
          <w:rFonts w:ascii="Times New Roman" w:hAnsi="Times New Roman" w:hint="eastAsia"/>
          <w:szCs w:val="32"/>
        </w:rPr>
        <w:t>完善</w:t>
      </w:r>
      <w:r>
        <w:rPr>
          <w:rFonts w:ascii="Times New Roman" w:hAnsi="Times New Roman"/>
          <w:szCs w:val="32"/>
        </w:rPr>
        <w:t>配套政策，加快推动强链补链扩链延链，</w:t>
      </w:r>
      <w:r>
        <w:rPr>
          <w:rFonts w:ascii="Times New Roman" w:hAnsi="Times New Roman" w:hint="eastAsia"/>
          <w:szCs w:val="32"/>
        </w:rPr>
        <w:t>促进现代金融、航运物流产业分别增长</w:t>
      </w:r>
      <w:r>
        <w:rPr>
          <w:rFonts w:ascii="Times New Roman" w:hAnsi="Times New Roman" w:hint="eastAsia"/>
          <w:szCs w:val="32"/>
        </w:rPr>
        <w:t>5.5%</w:t>
      </w:r>
      <w:r>
        <w:rPr>
          <w:rFonts w:ascii="Times New Roman" w:hAnsi="Times New Roman" w:hint="eastAsia"/>
          <w:szCs w:val="32"/>
        </w:rPr>
        <w:t>、</w:t>
      </w:r>
      <w:r>
        <w:rPr>
          <w:rFonts w:ascii="Times New Roman" w:hAnsi="Times New Roman" w:hint="eastAsia"/>
          <w:szCs w:val="32"/>
        </w:rPr>
        <w:t>6%</w:t>
      </w:r>
      <w:r>
        <w:rPr>
          <w:rFonts w:ascii="Times New Roman" w:hAnsi="Times New Roman" w:hint="eastAsia"/>
          <w:szCs w:val="32"/>
        </w:rPr>
        <w:t>，商贸文旅、软件信息、专业</w:t>
      </w:r>
      <w:r>
        <w:rPr>
          <w:rFonts w:ascii="Times New Roman" w:hAnsi="Times New Roman" w:hint="eastAsia"/>
          <w:szCs w:val="32"/>
        </w:rPr>
        <w:lastRenderedPageBreak/>
        <w:t>服务产业分别增长</w:t>
      </w:r>
      <w:r>
        <w:rPr>
          <w:rFonts w:ascii="Times New Roman" w:hAnsi="Times New Roman" w:hint="eastAsia"/>
          <w:szCs w:val="32"/>
        </w:rPr>
        <w:t>5%</w:t>
      </w:r>
      <w:r>
        <w:rPr>
          <w:rFonts w:ascii="Times New Roman" w:hAnsi="Times New Roman" w:hint="eastAsia"/>
          <w:szCs w:val="32"/>
        </w:rPr>
        <w:t>、</w:t>
      </w:r>
      <w:r>
        <w:rPr>
          <w:rFonts w:ascii="Times New Roman" w:hAnsi="Times New Roman" w:hint="eastAsia"/>
          <w:szCs w:val="32"/>
        </w:rPr>
        <w:t>10%</w:t>
      </w:r>
      <w:r>
        <w:rPr>
          <w:rFonts w:ascii="Times New Roman" w:hAnsi="Times New Roman" w:hint="eastAsia"/>
          <w:szCs w:val="32"/>
        </w:rPr>
        <w:t>和</w:t>
      </w:r>
      <w:r>
        <w:rPr>
          <w:rFonts w:ascii="Times New Roman" w:hAnsi="Times New Roman" w:hint="eastAsia"/>
          <w:szCs w:val="32"/>
        </w:rPr>
        <w:t>5%</w:t>
      </w:r>
      <w:r>
        <w:rPr>
          <w:rFonts w:ascii="Times New Roman" w:hAnsi="Times New Roman" w:hint="eastAsia"/>
          <w:szCs w:val="32"/>
        </w:rPr>
        <w:t>。</w:t>
      </w:r>
      <w:r>
        <w:rPr>
          <w:rFonts w:ascii="Times New Roman" w:hAnsi="Times New Roman"/>
          <w:szCs w:val="32"/>
        </w:rPr>
        <w:t>前瞻布局</w:t>
      </w:r>
      <w:r>
        <w:rPr>
          <w:rFonts w:ascii="Times New Roman" w:hAnsi="Times New Roman" w:hint="eastAsia"/>
          <w:szCs w:val="32"/>
        </w:rPr>
        <w:t>新一代人工智能、元宇宙等</w:t>
      </w:r>
      <w:r>
        <w:rPr>
          <w:rFonts w:ascii="Times New Roman" w:hAnsi="Times New Roman"/>
          <w:szCs w:val="32"/>
        </w:rPr>
        <w:t>未来产业，</w:t>
      </w:r>
      <w:r>
        <w:rPr>
          <w:rFonts w:ascii="Times New Roman" w:hAnsi="Times New Roman" w:hint="eastAsia"/>
          <w:szCs w:val="32"/>
        </w:rPr>
        <w:t>加快抢占前沿风口、跑赢新兴赛道</w:t>
      </w:r>
      <w:r>
        <w:rPr>
          <w:rFonts w:ascii="Times New Roman" w:hAnsi="Times New Roman"/>
          <w:szCs w:val="32"/>
        </w:rPr>
        <w:t>。</w:t>
      </w:r>
      <w:r>
        <w:rPr>
          <w:rFonts w:ascii="Times New Roman" w:hAnsi="Times New Roman" w:hint="eastAsia"/>
          <w:szCs w:val="32"/>
        </w:rPr>
        <w:t>深入推进服务业扩大开放，积极承载江苏省</w:t>
      </w:r>
      <w:r>
        <w:rPr>
          <w:rFonts w:ascii="方正仿宋_GBK" w:hAnsi="方正仿宋_GBK" w:cs="方正仿宋_GBK" w:hint="eastAsia"/>
          <w:szCs w:val="32"/>
        </w:rPr>
        <w:t>“涉外法律服务高质量发展先导区”</w:t>
      </w:r>
      <w:r>
        <w:rPr>
          <w:rFonts w:ascii="Times New Roman" w:hAnsi="Times New Roman" w:hint="eastAsia"/>
          <w:szCs w:val="32"/>
        </w:rPr>
        <w:t>建设，依托亚太商务楼、华贸国际中心等高品质载体，打造“国际经贸交流合作中心”“全球专业服务商集聚区”，全年招引涉外法律、审计、经贸等专业机构</w:t>
      </w:r>
      <w:r>
        <w:rPr>
          <w:rFonts w:ascii="Times New Roman" w:hAnsi="Times New Roman" w:hint="eastAsia"/>
          <w:szCs w:val="32"/>
        </w:rPr>
        <w:t>15</w:t>
      </w:r>
      <w:r>
        <w:rPr>
          <w:rFonts w:ascii="Times New Roman" w:hAnsi="Times New Roman" w:hint="eastAsia"/>
          <w:szCs w:val="32"/>
        </w:rPr>
        <w:t>家以上，新增规上服务业企业</w:t>
      </w:r>
      <w:r>
        <w:rPr>
          <w:rFonts w:ascii="Times New Roman" w:hAnsi="Times New Roman" w:hint="eastAsia"/>
          <w:szCs w:val="32"/>
        </w:rPr>
        <w:t>55</w:t>
      </w:r>
      <w:r>
        <w:rPr>
          <w:rFonts w:ascii="Times New Roman" w:hAnsi="Times New Roman" w:hint="eastAsia"/>
          <w:szCs w:val="32"/>
        </w:rPr>
        <w:t>家。发挥中心城区在推进新型工业化中的独特优势，在幕府创新区探索实施“工业上楼”、规划建设“智造空间”，支持铌奥光电等高科技企业打造新型都市工业发展新范式。搭建“智改数转网联”解决方案供需对接平台，做强南京市供应链产业集聚区，与南京大学合作共建市级供应链公共服务平台，全年</w:t>
      </w:r>
      <w:r>
        <w:rPr>
          <w:rFonts w:ascii="Times New Roman" w:hAnsi="Times New Roman"/>
          <w:szCs w:val="32"/>
        </w:rPr>
        <w:t>引育平台经济型企业</w:t>
      </w:r>
      <w:r>
        <w:rPr>
          <w:rFonts w:ascii="Times New Roman" w:hAnsi="Times New Roman"/>
          <w:szCs w:val="32"/>
        </w:rPr>
        <w:t>3</w:t>
      </w:r>
      <w:r>
        <w:rPr>
          <w:rFonts w:ascii="Times New Roman" w:hAnsi="Times New Roman"/>
          <w:szCs w:val="32"/>
        </w:rPr>
        <w:t>家。</w:t>
      </w:r>
    </w:p>
    <w:p w:rsidR="00A14AAB" w:rsidRDefault="005445CE">
      <w:pPr>
        <w:spacing w:line="560" w:lineRule="exact"/>
        <w:ind w:firstLine="640"/>
        <w:rPr>
          <w:rFonts w:ascii="Times New Roman" w:hAnsi="Times New Roman"/>
          <w:szCs w:val="32"/>
        </w:rPr>
      </w:pPr>
      <w:r>
        <w:rPr>
          <w:rFonts w:ascii="Times New Roman" w:eastAsia="方正楷体_GBK" w:hAnsi="Times New Roman"/>
          <w:szCs w:val="32"/>
        </w:rPr>
        <w:t>夯实重大项目硬支撑</w:t>
      </w:r>
      <w:r>
        <w:rPr>
          <w:rFonts w:ascii="Times New Roman" w:hAnsi="Times New Roman"/>
          <w:szCs w:val="32"/>
        </w:rPr>
        <w:t>。充分发挥重大项目</w:t>
      </w:r>
      <w:r>
        <w:rPr>
          <w:rFonts w:ascii="Times New Roman" w:hAnsi="Times New Roman" w:hint="eastAsia"/>
          <w:szCs w:val="32"/>
        </w:rPr>
        <w:t>推进办公室</w:t>
      </w:r>
      <w:r>
        <w:rPr>
          <w:rFonts w:ascii="Times New Roman" w:hAnsi="Times New Roman"/>
          <w:szCs w:val="32"/>
        </w:rPr>
        <w:t>计划管理、专业咨询、统筹协调、督查考核职能，加快</w:t>
      </w:r>
      <w:r>
        <w:rPr>
          <w:rFonts w:ascii="Times New Roman" w:hAnsi="Times New Roman"/>
          <w:szCs w:val="32"/>
        </w:rPr>
        <w:t>4</w:t>
      </w:r>
      <w:r>
        <w:rPr>
          <w:rFonts w:ascii="Times New Roman" w:hAnsi="Times New Roman" w:hint="eastAsia"/>
          <w:szCs w:val="32"/>
        </w:rPr>
        <w:t>8</w:t>
      </w:r>
      <w:r>
        <w:rPr>
          <w:rFonts w:ascii="Times New Roman" w:hAnsi="Times New Roman"/>
          <w:szCs w:val="32"/>
        </w:rPr>
        <w:t>个在建项目建设进度，推动</w:t>
      </w:r>
      <w:r>
        <w:rPr>
          <w:rFonts w:ascii="Times New Roman" w:hAnsi="Times New Roman" w:hint="eastAsia"/>
          <w:szCs w:val="32"/>
        </w:rPr>
        <w:t>南邮科创中心</w:t>
      </w:r>
      <w:r>
        <w:rPr>
          <w:rFonts w:ascii="Times New Roman" w:hAnsi="Times New Roman"/>
          <w:szCs w:val="32"/>
        </w:rPr>
        <w:t>、宝龙天地、鼓楼科技广场</w:t>
      </w:r>
      <w:r>
        <w:rPr>
          <w:rFonts w:ascii="Times New Roman" w:hAnsi="Times New Roman"/>
          <w:szCs w:val="32"/>
        </w:rPr>
        <w:t>C</w:t>
      </w:r>
      <w:r>
        <w:rPr>
          <w:rFonts w:ascii="Times New Roman" w:hAnsi="Times New Roman"/>
          <w:szCs w:val="32"/>
        </w:rPr>
        <w:t>座等项目按时竣工，</w:t>
      </w:r>
      <w:r>
        <w:rPr>
          <w:rFonts w:ascii="Times New Roman" w:hAnsi="Times New Roman" w:hint="eastAsia"/>
          <w:szCs w:val="32"/>
        </w:rPr>
        <w:t>阳光广场</w:t>
      </w:r>
      <w:r>
        <w:rPr>
          <w:rFonts w:ascii="Times New Roman" w:hAnsi="Times New Roman" w:hint="eastAsia"/>
          <w:szCs w:val="32"/>
        </w:rPr>
        <w:t>8</w:t>
      </w:r>
      <w:r>
        <w:rPr>
          <w:rFonts w:ascii="Times New Roman" w:hAnsi="Times New Roman" w:hint="eastAsia"/>
          <w:szCs w:val="32"/>
        </w:rPr>
        <w:t>号项目</w:t>
      </w:r>
      <w:r>
        <w:rPr>
          <w:rFonts w:ascii="Times New Roman" w:hAnsi="Times New Roman"/>
          <w:szCs w:val="32"/>
        </w:rPr>
        <w:t>主体</w:t>
      </w:r>
      <w:r>
        <w:rPr>
          <w:rFonts w:ascii="Times New Roman" w:hAnsi="Times New Roman" w:hint="eastAsia"/>
          <w:szCs w:val="32"/>
        </w:rPr>
        <w:t>和</w:t>
      </w:r>
      <w:r>
        <w:rPr>
          <w:rFonts w:ascii="Times New Roman" w:hAnsi="Times New Roman"/>
          <w:szCs w:val="32"/>
        </w:rPr>
        <w:t>朗驰科技大厦裙楼如期封顶。</w:t>
      </w:r>
      <w:r>
        <w:rPr>
          <w:rFonts w:ascii="Times New Roman" w:hAnsi="Times New Roman" w:hint="eastAsia"/>
          <w:szCs w:val="32"/>
        </w:rPr>
        <w:t>大力</w:t>
      </w:r>
      <w:r>
        <w:rPr>
          <w:rFonts w:ascii="Times New Roman" w:hAnsi="Times New Roman"/>
          <w:szCs w:val="32"/>
        </w:rPr>
        <w:t>推进</w:t>
      </w:r>
      <w:r>
        <w:rPr>
          <w:rFonts w:ascii="Times New Roman" w:hAnsi="Times New Roman" w:hint="eastAsia"/>
          <w:szCs w:val="32"/>
        </w:rPr>
        <w:t>苏电产业科创园</w:t>
      </w:r>
      <w:r>
        <w:rPr>
          <w:rFonts w:ascii="Times New Roman" w:hAnsi="Times New Roman"/>
          <w:szCs w:val="32"/>
        </w:rPr>
        <w:t>等</w:t>
      </w:r>
      <w:r>
        <w:rPr>
          <w:rFonts w:ascii="Times New Roman" w:hAnsi="Times New Roman"/>
          <w:szCs w:val="32"/>
        </w:rPr>
        <w:t>3</w:t>
      </w:r>
      <w:r>
        <w:rPr>
          <w:rFonts w:ascii="Times New Roman" w:hAnsi="Times New Roman" w:hint="eastAsia"/>
          <w:szCs w:val="32"/>
        </w:rPr>
        <w:t>3</w:t>
      </w:r>
      <w:r>
        <w:rPr>
          <w:rFonts w:ascii="Times New Roman" w:hAnsi="Times New Roman"/>
          <w:szCs w:val="32"/>
        </w:rPr>
        <w:t>个新开工项目</w:t>
      </w:r>
      <w:r>
        <w:rPr>
          <w:rFonts w:ascii="Times New Roman" w:hAnsi="Times New Roman" w:hint="eastAsia"/>
          <w:szCs w:val="32"/>
        </w:rPr>
        <w:t>上半年全部</w:t>
      </w:r>
      <w:r>
        <w:rPr>
          <w:rFonts w:ascii="Times New Roman" w:hAnsi="Times New Roman"/>
          <w:szCs w:val="32"/>
        </w:rPr>
        <w:t>开工，全年</w:t>
      </w:r>
      <w:r>
        <w:rPr>
          <w:rFonts w:ascii="Times New Roman" w:hAnsi="Times New Roman"/>
          <w:szCs w:val="32"/>
        </w:rPr>
        <w:t>8</w:t>
      </w:r>
      <w:r>
        <w:rPr>
          <w:rFonts w:ascii="Times New Roman" w:hAnsi="Times New Roman" w:hint="eastAsia"/>
          <w:szCs w:val="32"/>
        </w:rPr>
        <w:t>1</w:t>
      </w:r>
      <w:r>
        <w:rPr>
          <w:rFonts w:ascii="Times New Roman" w:hAnsi="Times New Roman"/>
          <w:szCs w:val="32"/>
        </w:rPr>
        <w:t>个实施类项目完成投资</w:t>
      </w:r>
      <w:r>
        <w:rPr>
          <w:rFonts w:ascii="Times New Roman" w:hAnsi="Times New Roman"/>
          <w:szCs w:val="32"/>
        </w:rPr>
        <w:t>1</w:t>
      </w:r>
      <w:r>
        <w:rPr>
          <w:rFonts w:ascii="Times New Roman" w:hAnsi="Times New Roman" w:hint="eastAsia"/>
          <w:szCs w:val="32"/>
        </w:rPr>
        <w:t>41.5</w:t>
      </w:r>
      <w:r>
        <w:rPr>
          <w:rFonts w:ascii="Times New Roman" w:hAnsi="Times New Roman"/>
          <w:szCs w:val="32"/>
        </w:rPr>
        <w:t>亿元。扎实做好</w:t>
      </w:r>
      <w:r>
        <w:rPr>
          <w:rFonts w:ascii="Times New Roman" w:hAnsi="Times New Roman"/>
          <w:szCs w:val="32"/>
        </w:rPr>
        <w:t>5</w:t>
      </w:r>
      <w:r>
        <w:rPr>
          <w:rFonts w:ascii="Times New Roman" w:hAnsi="Times New Roman" w:hint="eastAsia"/>
          <w:szCs w:val="32"/>
        </w:rPr>
        <w:t>6</w:t>
      </w:r>
      <w:r>
        <w:rPr>
          <w:rFonts w:ascii="Times New Roman" w:hAnsi="Times New Roman"/>
          <w:szCs w:val="32"/>
        </w:rPr>
        <w:t>个储备项目前期工作，形成项目梯次储备、滚动开工的</w:t>
      </w:r>
      <w:r>
        <w:rPr>
          <w:rFonts w:ascii="Times New Roman" w:hAnsi="Times New Roman" w:hint="eastAsia"/>
          <w:szCs w:val="32"/>
        </w:rPr>
        <w:t>良好局面。</w:t>
      </w:r>
      <w:r>
        <w:rPr>
          <w:rFonts w:ascii="Times New Roman" w:hAnsi="Times New Roman"/>
          <w:szCs w:val="32"/>
        </w:rPr>
        <w:t>积极做好项目谋划，更大力度争取政策</w:t>
      </w:r>
      <w:r>
        <w:rPr>
          <w:rFonts w:ascii="Times New Roman" w:hAnsi="Times New Roman" w:hint="eastAsia"/>
          <w:szCs w:val="32"/>
        </w:rPr>
        <w:t>性开发性金融工具</w:t>
      </w:r>
      <w:r>
        <w:rPr>
          <w:rFonts w:ascii="Times New Roman" w:hAnsi="Times New Roman"/>
          <w:szCs w:val="32"/>
        </w:rPr>
        <w:t>等要素支持，助推项目早落地、快达效。</w:t>
      </w:r>
    </w:p>
    <w:p w:rsidR="00A14AAB" w:rsidRDefault="005445CE">
      <w:pPr>
        <w:spacing w:line="560" w:lineRule="exact"/>
        <w:ind w:firstLine="640"/>
        <w:rPr>
          <w:rFonts w:ascii="Times New Roman" w:hAnsi="Times New Roman"/>
          <w:szCs w:val="32"/>
        </w:rPr>
      </w:pPr>
      <w:r>
        <w:rPr>
          <w:rFonts w:ascii="Times New Roman" w:eastAsia="方正楷体_GBK" w:hAnsi="Times New Roman" w:hint="eastAsia"/>
          <w:szCs w:val="32"/>
        </w:rPr>
        <w:t>激活内外需求双引擎</w:t>
      </w:r>
      <w:r>
        <w:rPr>
          <w:rFonts w:ascii="Times New Roman" w:hAnsi="Times New Roman"/>
          <w:szCs w:val="32"/>
        </w:rPr>
        <w:t>。</w:t>
      </w:r>
      <w:r>
        <w:rPr>
          <w:rFonts w:ascii="Times New Roman" w:hAnsi="Times New Roman" w:hint="eastAsia"/>
          <w:szCs w:val="32"/>
        </w:rPr>
        <w:t>以省市区三级跨境电商发展行动计划</w:t>
      </w:r>
      <w:r>
        <w:rPr>
          <w:rFonts w:ascii="Times New Roman" w:hAnsi="Times New Roman" w:hint="eastAsia"/>
          <w:szCs w:val="32"/>
        </w:rPr>
        <w:lastRenderedPageBreak/>
        <w:t>为引领，推进滨江数字贸易跨境电商示范园提质增效，努力集聚全市最全生态服务商，引育百家高质量跨境电商主体，争创省级跨境电商产业园，跨境电商交易规模突破</w:t>
      </w:r>
      <w:r>
        <w:rPr>
          <w:rFonts w:ascii="Times New Roman" w:hAnsi="Times New Roman" w:hint="eastAsia"/>
          <w:szCs w:val="32"/>
        </w:rPr>
        <w:t>60</w:t>
      </w:r>
      <w:r>
        <w:rPr>
          <w:rFonts w:ascii="Times New Roman" w:hAnsi="Times New Roman" w:hint="eastAsia"/>
          <w:szCs w:val="32"/>
        </w:rPr>
        <w:t>亿元、增长</w:t>
      </w:r>
      <w:r>
        <w:rPr>
          <w:rFonts w:ascii="Times New Roman" w:hAnsi="Times New Roman" w:hint="eastAsia"/>
          <w:szCs w:val="32"/>
        </w:rPr>
        <w:t>50%</w:t>
      </w:r>
      <w:r>
        <w:rPr>
          <w:rFonts w:ascii="Times New Roman" w:hAnsi="Times New Roman" w:hint="eastAsia"/>
          <w:szCs w:val="32"/>
        </w:rPr>
        <w:t>以上，实现“根植鼓楼、店开全球”。依托南京品牌出海创新服务中心开展百家企业规模化出海行动，支持传统外贸、跨境电商、物流企业在北美、欧洲和“一带一路”国家加快公共海外仓布局；通过市采通鼓楼服务中心助力千家中小企业合规高效出口，鼓励企业赴境外参展抢订单，拓展新能源车和二手车出口等新业态，全年服务贸易总额突破</w:t>
      </w:r>
      <w:r>
        <w:rPr>
          <w:rFonts w:ascii="Times New Roman" w:hAnsi="Times New Roman"/>
          <w:szCs w:val="32"/>
        </w:rPr>
        <w:t>8</w:t>
      </w:r>
      <w:r>
        <w:rPr>
          <w:rFonts w:ascii="Times New Roman" w:hAnsi="Times New Roman"/>
          <w:szCs w:val="32"/>
        </w:rPr>
        <w:t>亿美元，服务外包总执行额</w:t>
      </w:r>
      <w:r>
        <w:rPr>
          <w:rFonts w:ascii="Times New Roman" w:hAnsi="Times New Roman" w:hint="eastAsia"/>
          <w:szCs w:val="32"/>
        </w:rPr>
        <w:t>突破</w:t>
      </w:r>
      <w:r>
        <w:rPr>
          <w:rFonts w:ascii="Times New Roman" w:hAnsi="Times New Roman"/>
          <w:szCs w:val="32"/>
        </w:rPr>
        <w:t>33</w:t>
      </w:r>
      <w:r>
        <w:rPr>
          <w:rFonts w:ascii="Times New Roman" w:hAnsi="Times New Roman"/>
          <w:szCs w:val="32"/>
        </w:rPr>
        <w:t>亿美元</w:t>
      </w:r>
      <w:r>
        <w:rPr>
          <w:rFonts w:ascii="Times New Roman" w:hAnsi="Times New Roman" w:hint="eastAsia"/>
          <w:szCs w:val="32"/>
        </w:rPr>
        <w:t>。</w:t>
      </w:r>
      <w:r>
        <w:rPr>
          <w:rFonts w:ascii="Times New Roman" w:hAnsi="Times New Roman"/>
          <w:szCs w:val="32"/>
        </w:rPr>
        <w:t>围绕</w:t>
      </w:r>
      <w:r>
        <w:rPr>
          <w:rFonts w:ascii="Times New Roman" w:hAnsi="Times New Roman"/>
          <w:color w:val="000000" w:themeColor="text1"/>
          <w:szCs w:val="32"/>
        </w:rPr>
        <w:t>建设国际消费中心城市核心区目标，</w:t>
      </w:r>
      <w:r>
        <w:rPr>
          <w:rFonts w:ascii="Times New Roman" w:hAnsi="Times New Roman"/>
          <w:szCs w:val="32"/>
        </w:rPr>
        <w:t>扩大</w:t>
      </w:r>
      <w:r>
        <w:rPr>
          <w:rFonts w:ascii="Times New Roman" w:hAnsi="Times New Roman" w:hint="eastAsia"/>
          <w:szCs w:val="32"/>
        </w:rPr>
        <w:t>“</w:t>
      </w:r>
      <w:r>
        <w:rPr>
          <w:rFonts w:ascii="Times New Roman" w:hAnsi="Times New Roman"/>
          <w:szCs w:val="32"/>
        </w:rPr>
        <w:t>来吧！鼓楼</w:t>
      </w:r>
      <w:r>
        <w:rPr>
          <w:rFonts w:ascii="Times New Roman" w:hAnsi="Times New Roman" w:hint="eastAsia"/>
          <w:szCs w:val="32"/>
        </w:rPr>
        <w:t>”</w:t>
      </w:r>
      <w:r>
        <w:rPr>
          <w:rFonts w:ascii="Times New Roman" w:hAnsi="Times New Roman"/>
          <w:szCs w:val="32"/>
        </w:rPr>
        <w:t>消费主品牌影响力，深耕</w:t>
      </w:r>
      <w:r>
        <w:rPr>
          <w:rFonts w:ascii="Times New Roman" w:hAnsi="Times New Roman" w:hint="eastAsia"/>
          <w:szCs w:val="32"/>
        </w:rPr>
        <w:t>“</w:t>
      </w:r>
      <w:r>
        <w:rPr>
          <w:rFonts w:ascii="Times New Roman" w:hAnsi="Times New Roman"/>
          <w:szCs w:val="32"/>
        </w:rPr>
        <w:t>大</w:t>
      </w:r>
      <w:r>
        <w:rPr>
          <w:rFonts w:ascii="Times New Roman" w:hAnsi="Times New Roman"/>
          <w:szCs w:val="32"/>
        </w:rPr>
        <w:t>V</w:t>
      </w:r>
      <w:r>
        <w:rPr>
          <w:rFonts w:ascii="Times New Roman" w:hAnsi="Times New Roman"/>
          <w:szCs w:val="32"/>
        </w:rPr>
        <w:t>来了</w:t>
      </w:r>
      <w:r>
        <w:rPr>
          <w:rFonts w:ascii="Times New Roman" w:hAnsi="Times New Roman" w:hint="eastAsia"/>
          <w:szCs w:val="32"/>
        </w:rPr>
        <w:t>”“</w:t>
      </w:r>
      <w:r>
        <w:rPr>
          <w:rFonts w:ascii="Times New Roman" w:hAnsi="Times New Roman"/>
          <w:szCs w:val="32"/>
        </w:rPr>
        <w:t>有意思</w:t>
      </w:r>
      <w:r>
        <w:rPr>
          <w:rFonts w:ascii="Times New Roman" w:hAnsi="Times New Roman"/>
          <w:szCs w:val="32"/>
        </w:rPr>
        <w:t>de</w:t>
      </w:r>
      <w:r>
        <w:rPr>
          <w:rFonts w:ascii="Times New Roman" w:hAnsi="Times New Roman"/>
          <w:szCs w:val="32"/>
        </w:rPr>
        <w:t>小店</w:t>
      </w:r>
      <w:r>
        <w:rPr>
          <w:rFonts w:ascii="Times New Roman" w:hAnsi="Times New Roman" w:hint="eastAsia"/>
          <w:szCs w:val="32"/>
        </w:rPr>
        <w:t>”“</w:t>
      </w:r>
      <w:r>
        <w:rPr>
          <w:rFonts w:ascii="Times New Roman" w:hAnsi="Times New Roman"/>
          <w:szCs w:val="32"/>
        </w:rPr>
        <w:t>我们的节日</w:t>
      </w:r>
      <w:r>
        <w:rPr>
          <w:rFonts w:ascii="Times New Roman" w:hAnsi="Times New Roman" w:hint="eastAsia"/>
          <w:szCs w:val="32"/>
        </w:rPr>
        <w:t>”</w:t>
      </w:r>
      <w:r>
        <w:rPr>
          <w:rFonts w:ascii="Times New Roman" w:hAnsi="Times New Roman"/>
          <w:szCs w:val="32"/>
        </w:rPr>
        <w:t>板块，</w:t>
      </w:r>
      <w:r>
        <w:rPr>
          <w:rFonts w:ascii="Times New Roman" w:hAnsi="Times New Roman" w:hint="eastAsia"/>
          <w:szCs w:val="32"/>
        </w:rPr>
        <w:t>引育</w:t>
      </w:r>
      <w:r>
        <w:rPr>
          <w:rFonts w:ascii="Times New Roman" w:hAnsi="Times New Roman"/>
          <w:szCs w:val="32"/>
        </w:rPr>
        <w:t>特色小店</w:t>
      </w:r>
      <w:r>
        <w:rPr>
          <w:rFonts w:ascii="Times New Roman" w:hAnsi="Times New Roman"/>
          <w:szCs w:val="32"/>
        </w:rPr>
        <w:t>50</w:t>
      </w:r>
      <w:r>
        <w:rPr>
          <w:rFonts w:ascii="Times New Roman" w:hAnsi="Times New Roman"/>
          <w:szCs w:val="32"/>
        </w:rPr>
        <w:t>家。</w:t>
      </w:r>
      <w:r>
        <w:rPr>
          <w:rFonts w:ascii="Times New Roman" w:hAnsi="Times New Roman" w:hint="eastAsia"/>
          <w:szCs w:val="32"/>
        </w:rPr>
        <w:t>推动湖南路商圈片区性、系统性有机更新，破解多业权街区治理难题，</w:t>
      </w:r>
      <w:r>
        <w:rPr>
          <w:rFonts w:ascii="Times New Roman" w:hAnsi="Times New Roman"/>
          <w:szCs w:val="32"/>
        </w:rPr>
        <w:t>以狮子桥为</w:t>
      </w:r>
      <w:r>
        <w:rPr>
          <w:rFonts w:ascii="Times New Roman" w:hAnsi="Times New Roman" w:hint="eastAsia"/>
          <w:szCs w:val="32"/>
        </w:rPr>
        <w:t>突破口实施硬件改造和业态升级，确保湖南路商圈振兴迈出实质性步伐。做强环南大年轻力商圈，</w:t>
      </w:r>
      <w:r>
        <w:rPr>
          <w:rFonts w:ascii="Times New Roman" w:hAnsi="Times New Roman"/>
          <w:szCs w:val="32"/>
        </w:rPr>
        <w:t>做精</w:t>
      </w:r>
      <w:r>
        <w:rPr>
          <w:rFonts w:ascii="Times New Roman" w:hAnsi="Times New Roman" w:hint="eastAsia"/>
          <w:szCs w:val="32"/>
        </w:rPr>
        <w:t>陶谷新村、沈举人巷</w:t>
      </w:r>
      <w:r>
        <w:rPr>
          <w:rFonts w:ascii="Times New Roman" w:hAnsi="Times New Roman"/>
          <w:szCs w:val="32"/>
        </w:rPr>
        <w:t>等</w:t>
      </w:r>
      <w:r>
        <w:rPr>
          <w:rFonts w:ascii="Times New Roman" w:hAnsi="Times New Roman" w:hint="eastAsia"/>
          <w:szCs w:val="32"/>
        </w:rPr>
        <w:t>特色</w:t>
      </w:r>
      <w:r>
        <w:rPr>
          <w:rFonts w:ascii="Times New Roman" w:hAnsi="Times New Roman"/>
          <w:szCs w:val="32"/>
        </w:rPr>
        <w:t>街区，</w:t>
      </w:r>
      <w:r>
        <w:rPr>
          <w:rFonts w:ascii="Times New Roman" w:hAnsi="Times New Roman" w:hint="eastAsia"/>
          <w:szCs w:val="32"/>
        </w:rPr>
        <w:t>做优“金智里”“</w:t>
      </w:r>
      <w:r>
        <w:rPr>
          <w:rFonts w:ascii="Times New Roman" w:hAnsi="Times New Roman" w:hint="eastAsia"/>
          <w:szCs w:val="32"/>
        </w:rPr>
        <w:t>101</w:t>
      </w:r>
      <w:r>
        <w:rPr>
          <w:rFonts w:ascii="Times New Roman" w:hAnsi="Times New Roman"/>
          <w:szCs w:val="32"/>
        </w:rPr>
        <w:t>明潮里</w:t>
      </w:r>
      <w:r>
        <w:rPr>
          <w:rFonts w:ascii="Times New Roman" w:hAnsi="Times New Roman" w:hint="eastAsia"/>
          <w:szCs w:val="32"/>
        </w:rPr>
        <w:t>”</w:t>
      </w:r>
      <w:r>
        <w:rPr>
          <w:rFonts w:ascii="Times New Roman" w:hAnsi="Times New Roman"/>
          <w:szCs w:val="32"/>
        </w:rPr>
        <w:t>等</w:t>
      </w:r>
      <w:r>
        <w:rPr>
          <w:rFonts w:ascii="Times New Roman" w:hAnsi="Times New Roman" w:hint="eastAsia"/>
          <w:szCs w:val="32"/>
        </w:rPr>
        <w:t>特色</w:t>
      </w:r>
      <w:r>
        <w:rPr>
          <w:rFonts w:ascii="Times New Roman" w:hAnsi="Times New Roman"/>
          <w:szCs w:val="32"/>
        </w:rPr>
        <w:t>园区，全年打造特色街巷集群</w:t>
      </w:r>
      <w:r>
        <w:rPr>
          <w:rFonts w:ascii="Times New Roman" w:hAnsi="Times New Roman"/>
          <w:szCs w:val="32"/>
        </w:rPr>
        <w:t>5</w:t>
      </w:r>
      <w:r>
        <w:rPr>
          <w:rFonts w:ascii="Times New Roman" w:hAnsi="Times New Roman"/>
          <w:szCs w:val="32"/>
        </w:rPr>
        <w:t>个，</w:t>
      </w:r>
      <w:r>
        <w:rPr>
          <w:rFonts w:ascii="Times New Roman" w:hAnsi="Times New Roman" w:hint="eastAsia"/>
          <w:szCs w:val="32"/>
        </w:rPr>
        <w:t>推出消费</w:t>
      </w:r>
      <w:r>
        <w:rPr>
          <w:rFonts w:ascii="Times New Roman" w:hAnsi="Times New Roman"/>
          <w:szCs w:val="32"/>
        </w:rPr>
        <w:t>新场景不少于</w:t>
      </w:r>
      <w:r>
        <w:rPr>
          <w:rFonts w:ascii="Times New Roman" w:hAnsi="Times New Roman"/>
          <w:szCs w:val="32"/>
        </w:rPr>
        <w:t>100</w:t>
      </w:r>
      <w:r>
        <w:rPr>
          <w:rFonts w:ascii="Times New Roman" w:hAnsi="Times New Roman"/>
          <w:szCs w:val="32"/>
        </w:rPr>
        <w:t>个</w:t>
      </w:r>
      <w:r>
        <w:rPr>
          <w:rFonts w:ascii="Times New Roman" w:hAnsi="Times New Roman" w:hint="eastAsia"/>
          <w:szCs w:val="32"/>
        </w:rPr>
        <w:t>，</w:t>
      </w:r>
      <w:r>
        <w:rPr>
          <w:rFonts w:ascii="Times New Roman" w:hAnsi="Times New Roman"/>
          <w:szCs w:val="32"/>
        </w:rPr>
        <w:t>招引品牌首店</w:t>
      </w:r>
      <w:r>
        <w:rPr>
          <w:rFonts w:ascii="Times New Roman" w:hAnsi="Times New Roman"/>
          <w:szCs w:val="32"/>
        </w:rPr>
        <w:t>100</w:t>
      </w:r>
      <w:r>
        <w:rPr>
          <w:rFonts w:ascii="Times New Roman" w:hAnsi="Times New Roman"/>
          <w:szCs w:val="32"/>
        </w:rPr>
        <w:t>家以上。</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hint="eastAsia"/>
          <w:szCs w:val="32"/>
        </w:rPr>
        <w:t>跑出</w:t>
      </w:r>
      <w:r>
        <w:rPr>
          <w:rFonts w:ascii="Times New Roman" w:eastAsia="方正楷体_GBK" w:hAnsi="Times New Roman"/>
          <w:szCs w:val="32"/>
        </w:rPr>
        <w:t>招商引资</w:t>
      </w:r>
      <w:r>
        <w:rPr>
          <w:rFonts w:ascii="Times New Roman" w:eastAsia="方正楷体_GBK" w:hAnsi="Times New Roman" w:hint="eastAsia"/>
          <w:szCs w:val="32"/>
        </w:rPr>
        <w:t>加速度</w:t>
      </w:r>
      <w:r>
        <w:rPr>
          <w:rFonts w:ascii="Times New Roman" w:eastAsia="方正楷体_GBK" w:hAnsi="Times New Roman"/>
          <w:szCs w:val="32"/>
        </w:rPr>
        <w:t>。</w:t>
      </w:r>
      <w:r>
        <w:rPr>
          <w:rFonts w:ascii="Times New Roman" w:hAnsi="Times New Roman"/>
          <w:szCs w:val="32"/>
        </w:rPr>
        <w:t>密切关注</w:t>
      </w:r>
      <w:r>
        <w:rPr>
          <w:rFonts w:ascii="Times New Roman" w:hAnsi="Times New Roman" w:hint="eastAsia"/>
          <w:szCs w:val="32"/>
        </w:rPr>
        <w:t>央企</w:t>
      </w:r>
      <w:r>
        <w:rPr>
          <w:rFonts w:ascii="Times New Roman" w:hAnsi="Times New Roman"/>
          <w:szCs w:val="32"/>
        </w:rPr>
        <w:t>开设分支机构、布局新领域新赛道等项目信息，推动更多央企区域总部和功能性机构落地</w:t>
      </w:r>
      <w:r>
        <w:rPr>
          <w:rFonts w:ascii="Times New Roman" w:hAnsi="Times New Roman" w:hint="eastAsia"/>
          <w:szCs w:val="32"/>
        </w:rPr>
        <w:t>，打造全省央企招引服务第一区</w:t>
      </w:r>
      <w:r>
        <w:rPr>
          <w:rFonts w:ascii="Times New Roman" w:hAnsi="Times New Roman"/>
          <w:szCs w:val="32"/>
        </w:rPr>
        <w:t>。放眼</w:t>
      </w:r>
      <w:r>
        <w:rPr>
          <w:rFonts w:ascii="Times New Roman" w:hAnsi="Times New Roman" w:hint="eastAsia"/>
          <w:szCs w:val="32"/>
        </w:rPr>
        <w:t>全球</w:t>
      </w:r>
      <w:r>
        <w:rPr>
          <w:rFonts w:ascii="Times New Roman" w:hAnsi="Times New Roman"/>
          <w:szCs w:val="32"/>
        </w:rPr>
        <w:t>加大</w:t>
      </w:r>
      <w:r>
        <w:rPr>
          <w:rFonts w:ascii="Times New Roman" w:hAnsi="Times New Roman" w:hint="eastAsia"/>
          <w:szCs w:val="32"/>
        </w:rPr>
        <w:t>“</w:t>
      </w:r>
      <w:r>
        <w:rPr>
          <w:rFonts w:ascii="Times New Roman" w:hAnsi="Times New Roman"/>
          <w:szCs w:val="32"/>
        </w:rPr>
        <w:t>引进来</w:t>
      </w:r>
      <w:r>
        <w:rPr>
          <w:rFonts w:ascii="Times New Roman" w:hAnsi="Times New Roman" w:hint="eastAsia"/>
          <w:szCs w:val="32"/>
        </w:rPr>
        <w:t>”</w:t>
      </w:r>
      <w:r>
        <w:rPr>
          <w:rFonts w:ascii="Times New Roman" w:hAnsi="Times New Roman"/>
          <w:szCs w:val="32"/>
        </w:rPr>
        <w:t>力度，新增跨国公司地区总部及功能性机构</w:t>
      </w:r>
      <w:r>
        <w:rPr>
          <w:rFonts w:ascii="Times New Roman" w:hAnsi="Times New Roman"/>
          <w:szCs w:val="32"/>
        </w:rPr>
        <w:t>1</w:t>
      </w:r>
      <w:r>
        <w:rPr>
          <w:rFonts w:ascii="Times New Roman" w:hAnsi="Times New Roman"/>
          <w:szCs w:val="32"/>
        </w:rPr>
        <w:t>家以上</w:t>
      </w:r>
      <w:r>
        <w:rPr>
          <w:rFonts w:ascii="Times New Roman" w:hAnsi="Times New Roman" w:hint="eastAsia"/>
          <w:szCs w:val="32"/>
        </w:rPr>
        <w:t>，力争全年落地</w:t>
      </w:r>
      <w:r>
        <w:rPr>
          <w:rFonts w:ascii="Times New Roman" w:hAnsi="Times New Roman"/>
          <w:szCs w:val="32"/>
        </w:rPr>
        <w:t>2</w:t>
      </w:r>
      <w:r>
        <w:rPr>
          <w:rFonts w:ascii="Times New Roman" w:hAnsi="Times New Roman"/>
          <w:szCs w:val="32"/>
        </w:rPr>
        <w:t>个以上</w:t>
      </w:r>
      <w:r>
        <w:rPr>
          <w:rFonts w:ascii="Times New Roman" w:hAnsi="Times New Roman"/>
          <w:szCs w:val="32"/>
        </w:rPr>
        <w:t>QFLP</w:t>
      </w:r>
      <w:r>
        <w:rPr>
          <w:rFonts w:ascii="Times New Roman" w:hAnsi="Times New Roman"/>
          <w:szCs w:val="32"/>
        </w:rPr>
        <w:t>基金</w:t>
      </w:r>
      <w:r>
        <w:rPr>
          <w:rFonts w:ascii="Times New Roman" w:hAnsi="Times New Roman" w:hint="eastAsia"/>
          <w:szCs w:val="32"/>
        </w:rPr>
        <w:t>，实际使用外资不低于</w:t>
      </w:r>
      <w:r>
        <w:rPr>
          <w:rFonts w:ascii="Times New Roman" w:hAnsi="Times New Roman" w:hint="eastAsia"/>
          <w:szCs w:val="32"/>
        </w:rPr>
        <w:t>2.8</w:t>
      </w:r>
      <w:r>
        <w:rPr>
          <w:rFonts w:ascii="Times New Roman" w:hAnsi="Times New Roman" w:hint="eastAsia"/>
          <w:szCs w:val="32"/>
        </w:rPr>
        <w:t>亿美元。坚持“两个</w:t>
      </w:r>
      <w:r>
        <w:rPr>
          <w:rFonts w:ascii="Times New Roman" w:hAnsi="Times New Roman" w:hint="eastAsia"/>
          <w:szCs w:val="32"/>
        </w:rPr>
        <w:lastRenderedPageBreak/>
        <w:t>毫不动摇”，积极构建亲清政商关系，常态化开展政企恳谈活动，着力扩大民间投资，努力让民营企业预期更稳、信心更足、活力更强。</w:t>
      </w:r>
      <w:r>
        <w:rPr>
          <w:rFonts w:ascii="Times New Roman" w:hAnsi="Times New Roman" w:hint="eastAsia"/>
          <w:bCs/>
          <w:szCs w:val="32"/>
        </w:rPr>
        <w:t>厚植市场化招商“朋友圈”，</w:t>
      </w:r>
      <w:r>
        <w:rPr>
          <w:rFonts w:ascii="Times New Roman" w:hAnsi="Times New Roman"/>
          <w:szCs w:val="32"/>
        </w:rPr>
        <w:t>加大与各类专业中介机构的合作力度，</w:t>
      </w:r>
      <w:r>
        <w:rPr>
          <w:rFonts w:ascii="Times New Roman" w:hAnsi="Times New Roman"/>
          <w:bCs/>
          <w:szCs w:val="32"/>
        </w:rPr>
        <w:t>用好区域校友资源，深入推进以商招商、资本招商，</w:t>
      </w:r>
      <w:r>
        <w:rPr>
          <w:rFonts w:ascii="Times New Roman" w:hAnsi="Times New Roman"/>
          <w:szCs w:val="32"/>
        </w:rPr>
        <w:t>推动更多支撑强、带动足、潜力大的企业</w:t>
      </w:r>
      <w:r>
        <w:rPr>
          <w:rFonts w:ascii="Times New Roman" w:hAnsi="Times New Roman"/>
          <w:bCs/>
          <w:szCs w:val="32"/>
        </w:rPr>
        <w:t>和项目落地。</w:t>
      </w:r>
      <w:r>
        <w:rPr>
          <w:rFonts w:ascii="Times New Roman" w:hAnsi="Times New Roman" w:hint="eastAsia"/>
          <w:bCs/>
          <w:szCs w:val="32"/>
        </w:rPr>
        <w:t>强化楼宇智慧化管理</w:t>
      </w:r>
      <w:r>
        <w:rPr>
          <w:rFonts w:ascii="Times New Roman" w:hAnsi="Times New Roman"/>
          <w:bCs/>
          <w:szCs w:val="32"/>
        </w:rPr>
        <w:t>，</w:t>
      </w:r>
      <w:r>
        <w:rPr>
          <w:rFonts w:ascii="Times New Roman" w:hAnsi="Times New Roman" w:hint="eastAsia"/>
          <w:bCs/>
          <w:szCs w:val="32"/>
        </w:rPr>
        <w:t>运用大数据精准赋能载体招商，</w:t>
      </w:r>
      <w:r>
        <w:rPr>
          <w:rFonts w:ascii="Times New Roman" w:hAnsi="Times New Roman"/>
          <w:bCs/>
          <w:szCs w:val="32"/>
        </w:rPr>
        <w:t>精心编制全</w:t>
      </w:r>
      <w:r>
        <w:rPr>
          <w:rFonts w:ascii="Times New Roman" w:hAnsi="Times New Roman"/>
          <w:szCs w:val="32"/>
        </w:rPr>
        <w:t>区楼宇经济产业招商地图，全年新增</w:t>
      </w:r>
      <w:r>
        <w:rPr>
          <w:rFonts w:ascii="Times New Roman" w:hAnsi="Times New Roman" w:hint="eastAsia"/>
          <w:szCs w:val="32"/>
        </w:rPr>
        <w:t>总部企业</w:t>
      </w:r>
      <w:r>
        <w:rPr>
          <w:rFonts w:ascii="Times New Roman" w:hAnsi="Times New Roman" w:hint="eastAsia"/>
          <w:szCs w:val="32"/>
        </w:rPr>
        <w:t>2</w:t>
      </w:r>
      <w:r>
        <w:rPr>
          <w:rFonts w:ascii="Times New Roman" w:hAnsi="Times New Roman" w:hint="eastAsia"/>
          <w:szCs w:val="32"/>
        </w:rPr>
        <w:t>家、</w:t>
      </w:r>
      <w:r>
        <w:rPr>
          <w:rFonts w:ascii="Times New Roman" w:hAnsi="Times New Roman"/>
          <w:szCs w:val="32"/>
        </w:rPr>
        <w:t>亿元楼宇</w:t>
      </w:r>
      <w:r>
        <w:rPr>
          <w:rFonts w:ascii="Times New Roman" w:hAnsi="Times New Roman"/>
          <w:szCs w:val="32"/>
        </w:rPr>
        <w:t>2</w:t>
      </w:r>
      <w:r>
        <w:rPr>
          <w:rFonts w:ascii="Times New Roman" w:hAnsi="Times New Roman"/>
          <w:szCs w:val="32"/>
        </w:rPr>
        <w:t>幢，完成</w:t>
      </w:r>
      <w:r>
        <w:rPr>
          <w:rFonts w:ascii="Times New Roman" w:hAnsi="Times New Roman" w:hint="eastAsia"/>
          <w:szCs w:val="32"/>
        </w:rPr>
        <w:t>国药大厦等</w:t>
      </w:r>
      <w:r>
        <w:rPr>
          <w:rFonts w:ascii="Times New Roman" w:hAnsi="Times New Roman"/>
          <w:szCs w:val="32"/>
        </w:rPr>
        <w:t>老旧楼宇改造</w:t>
      </w:r>
      <w:r>
        <w:rPr>
          <w:rFonts w:ascii="Times New Roman" w:hAnsi="Times New Roman"/>
          <w:szCs w:val="32"/>
        </w:rPr>
        <w:t>10</w:t>
      </w:r>
      <w:r>
        <w:rPr>
          <w:rFonts w:ascii="Times New Roman" w:hAnsi="Times New Roman"/>
          <w:szCs w:val="32"/>
        </w:rPr>
        <w:t>万平方米。</w:t>
      </w:r>
    </w:p>
    <w:p w:rsidR="00A14AAB" w:rsidRDefault="005445CE">
      <w:pPr>
        <w:pStyle w:val="a7"/>
        <w:spacing w:line="560" w:lineRule="exact"/>
        <w:ind w:firstLine="616"/>
        <w:rPr>
          <w:rFonts w:ascii="Times New Roman" w:eastAsia="方正黑体_GBK" w:hAnsi="Times New Roman"/>
          <w:spacing w:val="-6"/>
          <w:szCs w:val="32"/>
        </w:rPr>
      </w:pPr>
      <w:r>
        <w:rPr>
          <w:rFonts w:ascii="Times New Roman" w:eastAsia="方正黑体_GBK" w:hAnsi="Times New Roman"/>
          <w:spacing w:val="-6"/>
          <w:szCs w:val="32"/>
        </w:rPr>
        <w:t>（二）</w:t>
      </w:r>
      <w:r>
        <w:rPr>
          <w:rFonts w:ascii="Times New Roman" w:eastAsia="方正黑体_GBK" w:hAnsi="Times New Roman" w:hint="eastAsia"/>
          <w:spacing w:val="-6"/>
          <w:szCs w:val="32"/>
        </w:rPr>
        <w:t>充分释放创新动能，巩固拓展转型发展新优势</w:t>
      </w:r>
    </w:p>
    <w:p w:rsidR="00A14AAB" w:rsidRDefault="005445CE">
      <w:pPr>
        <w:pStyle w:val="a7"/>
        <w:spacing w:line="560" w:lineRule="exact"/>
        <w:ind w:firstLine="640"/>
        <w:rPr>
          <w:rFonts w:ascii="Times New Roman" w:hAnsi="Times New Roman"/>
          <w:szCs w:val="32"/>
        </w:rPr>
      </w:pPr>
      <w:r>
        <w:rPr>
          <w:rFonts w:ascii="Times New Roman" w:hAnsi="Times New Roman"/>
          <w:szCs w:val="32"/>
        </w:rPr>
        <w:t>突出创新核心地位，</w:t>
      </w:r>
      <w:r>
        <w:rPr>
          <w:rFonts w:ascii="Times New Roman" w:hAnsi="Times New Roman"/>
          <w:kern w:val="0"/>
          <w:szCs w:val="32"/>
        </w:rPr>
        <w:t>推动创新链产业链人才链资金链深度融合，</w:t>
      </w:r>
      <w:r>
        <w:rPr>
          <w:rFonts w:ascii="Times New Roman" w:hAnsi="Times New Roman"/>
          <w:szCs w:val="32"/>
        </w:rPr>
        <w:t>加快建设引领性国家创新型城市先行区。</w:t>
      </w:r>
    </w:p>
    <w:p w:rsidR="00A14AAB" w:rsidRDefault="005445CE">
      <w:pPr>
        <w:pStyle w:val="a7"/>
        <w:spacing w:line="560" w:lineRule="exact"/>
        <w:ind w:firstLine="640"/>
        <w:rPr>
          <w:rFonts w:ascii="Times New Roman" w:hAnsi="Times New Roman"/>
          <w:szCs w:val="32"/>
        </w:rPr>
      </w:pPr>
      <w:r>
        <w:rPr>
          <w:rFonts w:ascii="Times New Roman" w:eastAsia="楷体_GB2312" w:hAnsi="Times New Roman" w:hint="eastAsia"/>
          <w:kern w:val="0"/>
          <w:szCs w:val="32"/>
        </w:rPr>
        <w:t>建设</w:t>
      </w:r>
      <w:r>
        <w:rPr>
          <w:rFonts w:ascii="Times New Roman" w:eastAsia="楷体_GB2312" w:hAnsi="Times New Roman"/>
          <w:kern w:val="0"/>
          <w:szCs w:val="32"/>
        </w:rPr>
        <w:t>高能级创新平台</w:t>
      </w:r>
      <w:r>
        <w:rPr>
          <w:rFonts w:ascii="Times New Roman" w:hAnsi="Times New Roman"/>
          <w:szCs w:val="32"/>
        </w:rPr>
        <w:t>。</w:t>
      </w:r>
      <w:r>
        <w:rPr>
          <w:rFonts w:ascii="Times New Roman" w:hAnsi="Times New Roman" w:hint="eastAsia"/>
          <w:szCs w:val="32"/>
        </w:rPr>
        <w:t>健全</w:t>
      </w:r>
      <w:r>
        <w:rPr>
          <w:rFonts w:ascii="Times New Roman" w:hAnsi="Times New Roman"/>
          <w:szCs w:val="32"/>
        </w:rPr>
        <w:t>完善</w:t>
      </w:r>
      <w:r>
        <w:rPr>
          <w:rFonts w:ascii="Times New Roman" w:hAnsi="Times New Roman" w:hint="eastAsia"/>
          <w:szCs w:val="32"/>
        </w:rPr>
        <w:t>鼓楼区</w:t>
      </w:r>
      <w:r>
        <w:rPr>
          <w:rFonts w:ascii="Times New Roman" w:hAnsi="Times New Roman"/>
          <w:szCs w:val="32"/>
        </w:rPr>
        <w:t>高校院所协同创新发展联盟机制，放大</w:t>
      </w:r>
      <w:r>
        <w:rPr>
          <w:rFonts w:ascii="Times New Roman" w:hAnsi="Times New Roman" w:hint="eastAsia"/>
          <w:szCs w:val="32"/>
        </w:rPr>
        <w:t>“</w:t>
      </w:r>
      <w:r>
        <w:rPr>
          <w:rFonts w:ascii="Times New Roman" w:hAnsi="Times New Roman"/>
          <w:szCs w:val="32"/>
        </w:rPr>
        <w:t>一校一品一特一园</w:t>
      </w:r>
      <w:r>
        <w:rPr>
          <w:rFonts w:ascii="Times New Roman" w:hAnsi="Times New Roman" w:hint="eastAsia"/>
          <w:szCs w:val="32"/>
        </w:rPr>
        <w:t>”</w:t>
      </w:r>
      <w:r>
        <w:rPr>
          <w:rFonts w:ascii="Times New Roman" w:hAnsi="Times New Roman"/>
          <w:szCs w:val="32"/>
        </w:rPr>
        <w:t>品牌效应，</w:t>
      </w:r>
      <w:r>
        <w:rPr>
          <w:rFonts w:ascii="Times New Roman" w:hAnsi="Times New Roman" w:hint="eastAsia"/>
          <w:szCs w:val="32"/>
        </w:rPr>
        <w:t>持续</w:t>
      </w:r>
      <w:r>
        <w:rPr>
          <w:rFonts w:ascii="Times New Roman" w:hAnsi="Times New Roman"/>
          <w:szCs w:val="32"/>
        </w:rPr>
        <w:t>激发驻区高校创新活力</w:t>
      </w:r>
      <w:r>
        <w:rPr>
          <w:rFonts w:ascii="Times New Roman" w:hAnsi="Times New Roman" w:hint="eastAsia"/>
          <w:szCs w:val="32"/>
        </w:rPr>
        <w:t>，</w:t>
      </w:r>
      <w:r>
        <w:rPr>
          <w:rFonts w:ascii="Times New Roman" w:hAnsi="Times New Roman"/>
          <w:szCs w:val="32"/>
        </w:rPr>
        <w:t>吸引更多创新资源汇聚</w:t>
      </w:r>
      <w:r>
        <w:rPr>
          <w:rFonts w:ascii="Times New Roman" w:hAnsi="Times New Roman" w:hint="eastAsia"/>
          <w:szCs w:val="32"/>
        </w:rPr>
        <w:t>，形成创新要素活力竞相迸发的良好局面。保障创新主体开展应用基础研究，支持南京大学碳中和研究院重点攻坚低碳、零碳和负碳等碳中和关键技术，不断提升创新能力。深化政产学研合作，服务南京邮电大学</w:t>
      </w:r>
      <w:r>
        <w:rPr>
          <w:rFonts w:ascii="Times New Roman" w:hAnsi="Times New Roman"/>
          <w:szCs w:val="32"/>
        </w:rPr>
        <w:t>空天地海物联网通信技术研究院</w:t>
      </w:r>
      <w:r>
        <w:rPr>
          <w:rFonts w:ascii="Times New Roman" w:hAnsi="Times New Roman" w:hint="eastAsia"/>
          <w:szCs w:val="32"/>
        </w:rPr>
        <w:t>启动一体化科研服务平台建设，协助中国药科大学、石城实验室等单位申报省概念验证中心，加快构建贯通式科技成果转化体系。加速推动高校、临床机构和企业融合创新，持续做强环五台山生命健康中心，更好服务生物医药科技成果转化和市场化应用。</w:t>
      </w:r>
    </w:p>
    <w:p w:rsidR="00A14AAB" w:rsidRDefault="005445CE">
      <w:pPr>
        <w:pStyle w:val="a7"/>
        <w:spacing w:line="560" w:lineRule="exact"/>
        <w:ind w:firstLine="640"/>
        <w:rPr>
          <w:rFonts w:ascii="Times New Roman" w:hAnsi="Times New Roman"/>
          <w:kern w:val="0"/>
          <w:szCs w:val="32"/>
        </w:rPr>
      </w:pPr>
      <w:r>
        <w:rPr>
          <w:rFonts w:ascii="Times New Roman" w:eastAsia="方正楷体_GBK" w:hAnsi="Times New Roman" w:hint="eastAsia"/>
          <w:szCs w:val="32"/>
        </w:rPr>
        <w:lastRenderedPageBreak/>
        <w:t>打造</w:t>
      </w:r>
      <w:r>
        <w:rPr>
          <w:rFonts w:ascii="Times New Roman" w:eastAsia="方正楷体_GBK" w:hAnsi="Times New Roman"/>
          <w:szCs w:val="32"/>
        </w:rPr>
        <w:t>高质量创新集群。</w:t>
      </w:r>
      <w:r>
        <w:rPr>
          <w:rFonts w:ascii="Times New Roman" w:hAnsi="Times New Roman"/>
          <w:kern w:val="0"/>
          <w:szCs w:val="32"/>
        </w:rPr>
        <w:t>不断完善科技型企业分类扶持、梯次培育机制，</w:t>
      </w:r>
      <w:r>
        <w:rPr>
          <w:rFonts w:ascii="Times New Roman" w:hAnsi="Times New Roman" w:hint="eastAsia"/>
          <w:kern w:val="0"/>
          <w:szCs w:val="32"/>
        </w:rPr>
        <w:t>坚决打好科技型中小企业三年倍增收官战，</w:t>
      </w:r>
      <w:r>
        <w:rPr>
          <w:rFonts w:ascii="Times New Roman" w:hAnsi="Times New Roman"/>
          <w:kern w:val="0"/>
          <w:szCs w:val="32"/>
        </w:rPr>
        <w:t>全年</w:t>
      </w:r>
      <w:r>
        <w:rPr>
          <w:rFonts w:ascii="Times New Roman" w:hAnsi="Times New Roman" w:hint="eastAsia"/>
          <w:kern w:val="0"/>
          <w:szCs w:val="32"/>
        </w:rPr>
        <w:t>净增</w:t>
      </w:r>
      <w:r>
        <w:rPr>
          <w:rFonts w:ascii="Times New Roman" w:hAnsi="Times New Roman"/>
          <w:kern w:val="0"/>
          <w:szCs w:val="32"/>
        </w:rPr>
        <w:t>高新技术企业</w:t>
      </w:r>
      <w:r>
        <w:rPr>
          <w:rFonts w:ascii="Times New Roman" w:hAnsi="Times New Roman" w:hint="eastAsia"/>
          <w:kern w:val="0"/>
          <w:szCs w:val="32"/>
        </w:rPr>
        <w:t>60</w:t>
      </w:r>
      <w:r>
        <w:rPr>
          <w:rFonts w:ascii="Times New Roman" w:hAnsi="Times New Roman"/>
          <w:kern w:val="0"/>
          <w:szCs w:val="32"/>
        </w:rPr>
        <w:t>家、科技型中小企业入库</w:t>
      </w:r>
      <w:r>
        <w:rPr>
          <w:rFonts w:ascii="Times New Roman" w:hAnsi="Times New Roman"/>
          <w:kern w:val="0"/>
          <w:szCs w:val="32"/>
        </w:rPr>
        <w:t>1</w:t>
      </w:r>
      <w:r>
        <w:rPr>
          <w:rFonts w:ascii="Times New Roman" w:hAnsi="Times New Roman" w:hint="eastAsia"/>
          <w:kern w:val="0"/>
          <w:szCs w:val="32"/>
        </w:rPr>
        <w:t>800</w:t>
      </w:r>
      <w:r>
        <w:rPr>
          <w:rFonts w:ascii="Times New Roman" w:hAnsi="Times New Roman"/>
          <w:kern w:val="0"/>
          <w:szCs w:val="32"/>
        </w:rPr>
        <w:t>家。强化企业科技创新主体地位，</w:t>
      </w:r>
      <w:r>
        <w:rPr>
          <w:rFonts w:ascii="Times New Roman" w:hAnsi="Times New Roman" w:hint="eastAsia"/>
          <w:kern w:val="0"/>
          <w:szCs w:val="32"/>
        </w:rPr>
        <w:t>鼓励</w:t>
      </w:r>
      <w:r>
        <w:rPr>
          <w:rFonts w:ascii="Times New Roman" w:hAnsi="Times New Roman"/>
          <w:kern w:val="0"/>
          <w:szCs w:val="32"/>
        </w:rPr>
        <w:t>企业加大核心技术攻关、应用技术研发，</w:t>
      </w:r>
      <w:r>
        <w:rPr>
          <w:rFonts w:ascii="Times New Roman" w:hAnsi="Times New Roman" w:hint="eastAsia"/>
          <w:kern w:val="0"/>
          <w:szCs w:val="32"/>
        </w:rPr>
        <w:t>切实</w:t>
      </w:r>
      <w:r>
        <w:rPr>
          <w:rFonts w:ascii="Times New Roman" w:hAnsi="Times New Roman"/>
          <w:kern w:val="0"/>
          <w:szCs w:val="32"/>
        </w:rPr>
        <w:t>提升自主创新能力</w:t>
      </w:r>
      <w:r>
        <w:rPr>
          <w:rFonts w:ascii="Times New Roman" w:hAnsi="Times New Roman" w:hint="eastAsia"/>
          <w:kern w:val="0"/>
          <w:szCs w:val="32"/>
        </w:rPr>
        <w:t>。发挥政府牵头作用，推动科创企业与驻区高校院所创新协作，加快提升企业创新发展能级，</w:t>
      </w:r>
      <w:r>
        <w:rPr>
          <w:rFonts w:ascii="Times New Roman" w:hAnsi="Times New Roman"/>
          <w:kern w:val="0"/>
          <w:szCs w:val="32"/>
        </w:rPr>
        <w:t>全年</w:t>
      </w:r>
      <w:r>
        <w:rPr>
          <w:rFonts w:ascii="Times New Roman" w:hAnsi="Times New Roman" w:hint="eastAsia"/>
          <w:kern w:val="0"/>
          <w:szCs w:val="32"/>
        </w:rPr>
        <w:t>认定</w:t>
      </w:r>
      <w:r>
        <w:rPr>
          <w:rFonts w:ascii="Times New Roman" w:hAnsi="Times New Roman"/>
          <w:kern w:val="0"/>
          <w:szCs w:val="32"/>
        </w:rPr>
        <w:t>培育独角兽企业、瞪羚企业</w:t>
      </w:r>
      <w:r>
        <w:rPr>
          <w:rFonts w:ascii="Times New Roman" w:hAnsi="Times New Roman" w:hint="eastAsia"/>
          <w:kern w:val="0"/>
          <w:szCs w:val="32"/>
        </w:rPr>
        <w:t>7</w:t>
      </w:r>
      <w:r>
        <w:rPr>
          <w:rFonts w:ascii="Times New Roman" w:hAnsi="Times New Roman"/>
          <w:kern w:val="0"/>
          <w:szCs w:val="32"/>
        </w:rPr>
        <w:t>家</w:t>
      </w:r>
      <w:r>
        <w:rPr>
          <w:rFonts w:ascii="Times New Roman" w:hAnsi="Times New Roman" w:hint="eastAsia"/>
          <w:kern w:val="0"/>
          <w:szCs w:val="32"/>
        </w:rPr>
        <w:t>，省级以上“专精特新”企业</w:t>
      </w:r>
      <w:r>
        <w:rPr>
          <w:rFonts w:ascii="Times New Roman" w:hAnsi="Times New Roman" w:hint="eastAsia"/>
          <w:kern w:val="0"/>
          <w:szCs w:val="32"/>
        </w:rPr>
        <w:t>5</w:t>
      </w:r>
      <w:r>
        <w:rPr>
          <w:rFonts w:ascii="Times New Roman" w:hAnsi="Times New Roman" w:hint="eastAsia"/>
          <w:kern w:val="0"/>
          <w:szCs w:val="32"/>
        </w:rPr>
        <w:t>家，新增授权发明专利</w:t>
      </w:r>
      <w:r>
        <w:rPr>
          <w:rFonts w:ascii="Times New Roman" w:hAnsi="Times New Roman" w:hint="eastAsia"/>
          <w:kern w:val="0"/>
          <w:szCs w:val="32"/>
        </w:rPr>
        <w:t>2500</w:t>
      </w:r>
      <w:r>
        <w:rPr>
          <w:rFonts w:ascii="Times New Roman" w:hAnsi="Times New Roman" w:hint="eastAsia"/>
          <w:kern w:val="0"/>
          <w:szCs w:val="32"/>
        </w:rPr>
        <w:t>件。依托</w:t>
      </w:r>
      <w:r>
        <w:rPr>
          <w:rFonts w:ascii="Times New Roman" w:hAnsi="Times New Roman"/>
          <w:kern w:val="0"/>
          <w:szCs w:val="32"/>
        </w:rPr>
        <w:t>江苏</w:t>
      </w:r>
      <w:r>
        <w:rPr>
          <w:rFonts w:ascii="Times New Roman" w:hAnsi="Times New Roman"/>
          <w:kern w:val="0"/>
          <w:szCs w:val="32"/>
        </w:rPr>
        <w:t>5G</w:t>
      </w:r>
      <w:r>
        <w:rPr>
          <w:rFonts w:ascii="Times New Roman" w:hAnsi="Times New Roman"/>
          <w:kern w:val="0"/>
          <w:szCs w:val="32"/>
        </w:rPr>
        <w:t>智慧创新中心</w:t>
      </w:r>
      <w:r>
        <w:rPr>
          <w:rFonts w:ascii="Times New Roman" w:hAnsi="Times New Roman" w:hint="eastAsia"/>
          <w:kern w:val="0"/>
          <w:szCs w:val="32"/>
        </w:rPr>
        <w:t>，积极推进</w:t>
      </w:r>
      <w:r>
        <w:rPr>
          <w:rFonts w:ascii="Times New Roman" w:hAnsi="Times New Roman" w:hint="eastAsia"/>
          <w:kern w:val="0"/>
          <w:szCs w:val="32"/>
        </w:rPr>
        <w:t>5G</w:t>
      </w:r>
      <w:r>
        <w:rPr>
          <w:rFonts w:ascii="Times New Roman" w:hAnsi="Times New Roman" w:hint="eastAsia"/>
          <w:kern w:val="0"/>
          <w:szCs w:val="32"/>
        </w:rPr>
        <w:t>中高频器件创新中心等项目落地，努力争创</w:t>
      </w:r>
      <w:r>
        <w:rPr>
          <w:rFonts w:ascii="Times New Roman" w:hAnsi="Times New Roman" w:hint="eastAsia"/>
          <w:kern w:val="0"/>
          <w:szCs w:val="32"/>
        </w:rPr>
        <w:t>5G</w:t>
      </w:r>
      <w:r>
        <w:rPr>
          <w:rFonts w:ascii="Times New Roman" w:hAnsi="Times New Roman" w:hint="eastAsia"/>
          <w:kern w:val="0"/>
          <w:szCs w:val="32"/>
        </w:rPr>
        <w:t>应用“扬帆之城”。</w:t>
      </w:r>
    </w:p>
    <w:p w:rsidR="00A14AAB" w:rsidRDefault="005445CE">
      <w:pPr>
        <w:pStyle w:val="a7"/>
        <w:spacing w:line="560" w:lineRule="exact"/>
        <w:ind w:firstLine="640"/>
        <w:rPr>
          <w:rStyle w:val="NormalCharacter"/>
          <w:rFonts w:ascii="Times New Roman" w:hAnsi="Times New Roman"/>
          <w:bCs/>
          <w:szCs w:val="32"/>
        </w:rPr>
      </w:pPr>
      <w:r>
        <w:rPr>
          <w:rFonts w:ascii="Times New Roman" w:eastAsia="方正楷体_GBK" w:hAnsi="Times New Roman"/>
          <w:szCs w:val="32"/>
        </w:rPr>
        <w:t>塑造高品质创新生态。</w:t>
      </w:r>
      <w:r>
        <w:rPr>
          <w:rFonts w:ascii="Times New Roman" w:hAnsi="Times New Roman" w:hint="eastAsia"/>
          <w:kern w:val="0"/>
          <w:szCs w:val="32"/>
        </w:rPr>
        <w:t>实施科技园区和硅巷管理机制改革，强化鼓楼高新区主导地位和统筹作用，加快形成全区科创载体一体化高质量发展新格局。</w:t>
      </w:r>
      <w:r>
        <w:rPr>
          <w:rFonts w:ascii="Times New Roman" w:hAnsi="Times New Roman"/>
          <w:kern w:val="0"/>
          <w:szCs w:val="32"/>
        </w:rPr>
        <w:t>加快建设国睿科技园等增量载体，</w:t>
      </w:r>
      <w:r>
        <w:rPr>
          <w:rFonts w:ascii="Times New Roman" w:hAnsi="Times New Roman" w:hint="eastAsia"/>
          <w:kern w:val="0"/>
          <w:szCs w:val="32"/>
        </w:rPr>
        <w:t>积极推动十四所</w:t>
      </w:r>
      <w:r>
        <w:rPr>
          <w:rFonts w:ascii="Times New Roman" w:hAnsi="Times New Roman" w:hint="eastAsia"/>
          <w:kern w:val="0"/>
          <w:szCs w:val="32"/>
        </w:rPr>
        <w:t>453</w:t>
      </w:r>
      <w:r>
        <w:rPr>
          <w:rFonts w:ascii="Times New Roman" w:hAnsi="Times New Roman" w:hint="eastAsia"/>
          <w:kern w:val="0"/>
          <w:szCs w:val="32"/>
        </w:rPr>
        <w:t>地块打造科创空间，</w:t>
      </w:r>
      <w:r>
        <w:rPr>
          <w:rStyle w:val="NormalCharacter"/>
          <w:rFonts w:ascii="Times New Roman" w:hAnsi="Times New Roman" w:hint="eastAsia"/>
          <w:bCs/>
          <w:szCs w:val="32"/>
        </w:rPr>
        <w:t>整合盘活全区闲置科创载体</w:t>
      </w:r>
      <w:r>
        <w:rPr>
          <w:rStyle w:val="NormalCharacter"/>
          <w:rFonts w:ascii="Times New Roman" w:hAnsi="Times New Roman" w:hint="eastAsia"/>
          <w:bCs/>
          <w:szCs w:val="32"/>
        </w:rPr>
        <w:t>5</w:t>
      </w:r>
      <w:r>
        <w:rPr>
          <w:rStyle w:val="NormalCharacter"/>
          <w:rFonts w:ascii="Times New Roman" w:hAnsi="Times New Roman" w:hint="eastAsia"/>
          <w:bCs/>
          <w:szCs w:val="32"/>
        </w:rPr>
        <w:t>万平方米以上，</w:t>
      </w:r>
      <w:r>
        <w:rPr>
          <w:rFonts w:ascii="Times New Roman" w:hAnsi="Times New Roman"/>
          <w:kern w:val="0"/>
          <w:szCs w:val="32"/>
        </w:rPr>
        <w:t>全年新增</w:t>
      </w:r>
      <w:r>
        <w:rPr>
          <w:rFonts w:ascii="Times New Roman" w:hAnsi="Times New Roman"/>
          <w:szCs w:val="32"/>
        </w:rPr>
        <w:t>硅巷面积</w:t>
      </w:r>
      <w:r>
        <w:rPr>
          <w:rFonts w:ascii="Times New Roman" w:hAnsi="Times New Roman" w:hint="eastAsia"/>
          <w:szCs w:val="32"/>
        </w:rPr>
        <w:t>10</w:t>
      </w:r>
      <w:r>
        <w:rPr>
          <w:rFonts w:ascii="Times New Roman" w:hAnsi="Times New Roman" w:hint="eastAsia"/>
          <w:szCs w:val="32"/>
        </w:rPr>
        <w:t>万平方米。</w:t>
      </w:r>
      <w:r>
        <w:rPr>
          <w:rFonts w:ascii="Times New Roman" w:hAnsi="Times New Roman"/>
          <w:szCs w:val="32"/>
        </w:rPr>
        <w:t>以苏港</w:t>
      </w:r>
      <w:r>
        <w:rPr>
          <w:rFonts w:ascii="Times New Roman" w:hAnsi="Times New Roman" w:hint="eastAsia"/>
          <w:szCs w:val="32"/>
        </w:rPr>
        <w:t>（国际）</w:t>
      </w:r>
      <w:r>
        <w:rPr>
          <w:rFonts w:ascii="Times New Roman" w:hAnsi="Times New Roman"/>
          <w:szCs w:val="32"/>
        </w:rPr>
        <w:t>青年创新创业基地、</w:t>
      </w:r>
      <w:r>
        <w:rPr>
          <w:rFonts w:ascii="Times New Roman" w:hAnsi="Times New Roman"/>
          <w:kern w:val="0"/>
          <w:szCs w:val="32"/>
        </w:rPr>
        <w:t>香港理工大学南京技术创新研究院</w:t>
      </w:r>
      <w:r>
        <w:rPr>
          <w:rFonts w:ascii="Times New Roman" w:hAnsi="Times New Roman" w:hint="eastAsia"/>
          <w:kern w:val="0"/>
          <w:szCs w:val="32"/>
        </w:rPr>
        <w:t>、</w:t>
      </w:r>
      <w:r>
        <w:rPr>
          <w:rFonts w:ascii="Times New Roman" w:hAnsi="Times New Roman"/>
          <w:szCs w:val="32"/>
        </w:rPr>
        <w:t>中奥（江苏）创新合作中心</w:t>
      </w:r>
      <w:r>
        <w:rPr>
          <w:rFonts w:ascii="Times New Roman" w:hAnsi="Times New Roman"/>
          <w:kern w:val="0"/>
          <w:szCs w:val="32"/>
        </w:rPr>
        <w:t>落地为契机，广泛链接</w:t>
      </w:r>
      <w:r>
        <w:rPr>
          <w:rFonts w:ascii="Times New Roman" w:hAnsi="Times New Roman" w:hint="eastAsia"/>
          <w:kern w:val="0"/>
          <w:szCs w:val="32"/>
        </w:rPr>
        <w:t>境内外</w:t>
      </w:r>
      <w:r>
        <w:rPr>
          <w:rFonts w:ascii="Times New Roman" w:hAnsi="Times New Roman"/>
          <w:kern w:val="0"/>
          <w:szCs w:val="32"/>
        </w:rPr>
        <w:t>创新资源</w:t>
      </w:r>
      <w:r>
        <w:rPr>
          <w:rFonts w:ascii="Times New Roman" w:hAnsi="Times New Roman" w:hint="eastAsia"/>
          <w:kern w:val="0"/>
          <w:szCs w:val="32"/>
        </w:rPr>
        <w:t>，</w:t>
      </w:r>
      <w:r>
        <w:rPr>
          <w:rFonts w:ascii="Times New Roman" w:hAnsi="Times New Roman"/>
          <w:kern w:val="0"/>
          <w:szCs w:val="32"/>
        </w:rPr>
        <w:t>推动更多</w:t>
      </w:r>
      <w:r>
        <w:rPr>
          <w:rFonts w:ascii="Times New Roman" w:hAnsi="Times New Roman" w:hint="eastAsia"/>
          <w:kern w:val="0"/>
          <w:szCs w:val="32"/>
        </w:rPr>
        <w:t>国际</w:t>
      </w:r>
      <w:r>
        <w:rPr>
          <w:rFonts w:ascii="Times New Roman" w:hAnsi="Times New Roman"/>
          <w:kern w:val="0"/>
          <w:szCs w:val="32"/>
        </w:rPr>
        <w:t>创新合作。</w:t>
      </w:r>
      <w:r>
        <w:rPr>
          <w:rFonts w:ascii="Times New Roman" w:hAnsi="Times New Roman" w:hint="eastAsia"/>
          <w:szCs w:val="32"/>
        </w:rPr>
        <w:t>常态化开展专家院士研讨会和圆桌论坛，努力把“鼓楼院士之家”建设成为创新发展“助推器”。</w:t>
      </w:r>
      <w:r>
        <w:rPr>
          <w:rFonts w:ascii="Times New Roman" w:hAnsi="Times New Roman"/>
          <w:szCs w:val="32"/>
        </w:rPr>
        <w:t>深入实施</w:t>
      </w:r>
      <w:r>
        <w:rPr>
          <w:rFonts w:ascii="Times New Roman" w:hAnsi="Times New Roman" w:hint="eastAsia"/>
          <w:szCs w:val="32"/>
        </w:rPr>
        <w:t>“</w:t>
      </w:r>
      <w:r>
        <w:rPr>
          <w:rFonts w:ascii="Times New Roman" w:hAnsi="Times New Roman"/>
          <w:szCs w:val="32"/>
        </w:rPr>
        <w:t>三优工程</w:t>
      </w:r>
      <w:r>
        <w:rPr>
          <w:rFonts w:ascii="Times New Roman" w:hAnsi="Times New Roman" w:hint="eastAsia"/>
          <w:szCs w:val="32"/>
        </w:rPr>
        <w:t>”</w:t>
      </w:r>
      <w:r>
        <w:rPr>
          <w:rFonts w:ascii="Times New Roman" w:hAnsi="Times New Roman"/>
          <w:szCs w:val="32"/>
        </w:rPr>
        <w:t>，深化人才管家</w:t>
      </w:r>
      <w:r>
        <w:rPr>
          <w:rFonts w:ascii="Times New Roman" w:hAnsi="Times New Roman" w:hint="eastAsia"/>
          <w:szCs w:val="32"/>
        </w:rPr>
        <w:t>“</w:t>
      </w:r>
      <w:r>
        <w:rPr>
          <w:rFonts w:ascii="Times New Roman" w:hAnsi="Times New Roman"/>
          <w:szCs w:val="32"/>
        </w:rPr>
        <w:t>百企千才服务行</w:t>
      </w:r>
      <w:r>
        <w:rPr>
          <w:rFonts w:ascii="Times New Roman" w:hAnsi="Times New Roman" w:hint="eastAsia"/>
          <w:szCs w:val="32"/>
        </w:rPr>
        <w:t>”</w:t>
      </w:r>
      <w:r>
        <w:rPr>
          <w:rFonts w:ascii="Times New Roman" w:hAnsi="Times New Roman"/>
          <w:szCs w:val="32"/>
        </w:rPr>
        <w:t>成果运用，</w:t>
      </w:r>
      <w:r>
        <w:rPr>
          <w:rFonts w:ascii="Times New Roman" w:hAnsi="Times New Roman" w:hint="eastAsia"/>
          <w:szCs w:val="32"/>
        </w:rPr>
        <w:t>全年新增高层次创新创业人才</w:t>
      </w:r>
      <w:r>
        <w:rPr>
          <w:rFonts w:ascii="Times New Roman" w:hAnsi="Times New Roman" w:hint="eastAsia"/>
          <w:szCs w:val="32"/>
        </w:rPr>
        <w:t>30</w:t>
      </w:r>
      <w:r>
        <w:rPr>
          <w:rFonts w:ascii="Times New Roman" w:hAnsi="Times New Roman" w:hint="eastAsia"/>
          <w:szCs w:val="32"/>
        </w:rPr>
        <w:t>名。</w:t>
      </w:r>
      <w:r>
        <w:rPr>
          <w:rFonts w:ascii="Times New Roman" w:hAnsi="Times New Roman"/>
          <w:kern w:val="0"/>
          <w:szCs w:val="32"/>
        </w:rPr>
        <w:t>健全完善</w:t>
      </w:r>
      <w:r>
        <w:rPr>
          <w:rStyle w:val="NormalCharacter"/>
          <w:rFonts w:ascii="Times New Roman" w:hAnsi="Times New Roman" w:hint="eastAsia"/>
          <w:bCs/>
          <w:szCs w:val="32"/>
        </w:rPr>
        <w:t>“</w:t>
      </w:r>
      <w:r>
        <w:rPr>
          <w:rStyle w:val="NormalCharacter"/>
          <w:rFonts w:ascii="Times New Roman" w:hAnsi="Times New Roman"/>
          <w:bCs/>
          <w:szCs w:val="32"/>
        </w:rPr>
        <w:t>创享会</w:t>
      </w:r>
      <w:r>
        <w:rPr>
          <w:rStyle w:val="NormalCharacter"/>
          <w:rFonts w:ascii="Times New Roman" w:hAnsi="Times New Roman" w:hint="eastAsia"/>
          <w:bCs/>
          <w:szCs w:val="32"/>
        </w:rPr>
        <w:t>”“</w:t>
      </w:r>
      <w:r>
        <w:rPr>
          <w:rStyle w:val="NormalCharacter"/>
          <w:rFonts w:ascii="Times New Roman" w:hAnsi="Times New Roman"/>
          <w:bCs/>
          <w:szCs w:val="32"/>
        </w:rPr>
        <w:t>巷心力</w:t>
      </w:r>
      <w:r>
        <w:rPr>
          <w:rStyle w:val="NormalCharacter"/>
          <w:rFonts w:ascii="Times New Roman" w:hAnsi="Times New Roman" w:hint="eastAsia"/>
          <w:bCs/>
          <w:szCs w:val="32"/>
        </w:rPr>
        <w:t>”</w:t>
      </w:r>
      <w:r>
        <w:rPr>
          <w:rFonts w:ascii="Times New Roman" w:hAnsi="Times New Roman" w:hint="eastAsia"/>
          <w:szCs w:val="32"/>
        </w:rPr>
        <w:t>“</w:t>
      </w:r>
      <w:r>
        <w:rPr>
          <w:rFonts w:ascii="Times New Roman" w:hAnsi="Times New Roman"/>
          <w:szCs w:val="32"/>
        </w:rPr>
        <w:t>科益企</w:t>
      </w:r>
      <w:r>
        <w:rPr>
          <w:rFonts w:ascii="Times New Roman" w:hAnsi="Times New Roman" w:hint="eastAsia"/>
          <w:szCs w:val="32"/>
        </w:rPr>
        <w:t>”</w:t>
      </w:r>
      <w:r>
        <w:rPr>
          <w:rFonts w:ascii="Times New Roman" w:hAnsi="Times New Roman"/>
          <w:szCs w:val="32"/>
        </w:rPr>
        <w:t>品牌生态体系，</w:t>
      </w:r>
      <w:r>
        <w:rPr>
          <w:rStyle w:val="NormalCharacter"/>
          <w:rFonts w:ascii="Times New Roman" w:hAnsi="Times New Roman"/>
          <w:bCs/>
          <w:szCs w:val="32"/>
        </w:rPr>
        <w:t>浓厚产学研互动氛围</w:t>
      </w:r>
      <w:r>
        <w:rPr>
          <w:rStyle w:val="NormalCharacter"/>
          <w:rFonts w:ascii="Times New Roman" w:hAnsi="Times New Roman" w:hint="eastAsia"/>
          <w:bCs/>
          <w:szCs w:val="32"/>
        </w:rPr>
        <w:t>，</w:t>
      </w:r>
      <w:r>
        <w:rPr>
          <w:rStyle w:val="NormalCharacter"/>
          <w:rFonts w:ascii="Times New Roman" w:hAnsi="Times New Roman"/>
          <w:bCs/>
          <w:szCs w:val="32"/>
        </w:rPr>
        <w:t>激活全域创新澎湃动能。</w:t>
      </w:r>
    </w:p>
    <w:p w:rsidR="00A14AAB" w:rsidRDefault="005445CE">
      <w:pPr>
        <w:pStyle w:val="a7"/>
        <w:spacing w:line="560" w:lineRule="exact"/>
        <w:ind w:firstLine="616"/>
        <w:rPr>
          <w:rFonts w:ascii="Times New Roman" w:eastAsia="方正黑体_GBK" w:hAnsi="Times New Roman"/>
          <w:spacing w:val="-6"/>
          <w:szCs w:val="32"/>
        </w:rPr>
      </w:pPr>
      <w:r>
        <w:rPr>
          <w:rFonts w:ascii="Times New Roman" w:eastAsia="方正黑体_GBK" w:hAnsi="Times New Roman"/>
          <w:spacing w:val="-6"/>
          <w:szCs w:val="32"/>
        </w:rPr>
        <w:lastRenderedPageBreak/>
        <w:t>（三）</w:t>
      </w:r>
      <w:r>
        <w:rPr>
          <w:rFonts w:ascii="Times New Roman" w:eastAsia="方正黑体_GBK" w:hAnsi="Times New Roman" w:hint="eastAsia"/>
          <w:spacing w:val="-6"/>
          <w:szCs w:val="32"/>
        </w:rPr>
        <w:t>持续改善城市环境，努力焕发中心城区新魅力</w:t>
      </w:r>
    </w:p>
    <w:p w:rsidR="00A14AAB" w:rsidRDefault="005445CE">
      <w:pPr>
        <w:pStyle w:val="a7"/>
        <w:spacing w:line="560" w:lineRule="exact"/>
        <w:ind w:firstLine="640"/>
        <w:rPr>
          <w:rFonts w:ascii="Times New Roman" w:hAnsi="Times New Roman"/>
          <w:szCs w:val="32"/>
        </w:rPr>
      </w:pPr>
      <w:r>
        <w:rPr>
          <w:rFonts w:ascii="Times New Roman" w:hAnsi="Times New Roman"/>
          <w:szCs w:val="32"/>
        </w:rPr>
        <w:t>全方位、全地域、全过程加强生态环境保护、做好城市建设管理，推动美丽鼓楼更加可观可感。</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hint="eastAsia"/>
          <w:szCs w:val="32"/>
        </w:rPr>
        <w:t>擦亮</w:t>
      </w:r>
      <w:r>
        <w:rPr>
          <w:rFonts w:ascii="Times New Roman" w:eastAsia="方正楷体_GBK" w:hAnsi="Times New Roman"/>
          <w:szCs w:val="32"/>
        </w:rPr>
        <w:t>城市</w:t>
      </w:r>
      <w:r>
        <w:rPr>
          <w:rFonts w:ascii="Times New Roman" w:eastAsia="方正楷体_GBK" w:hAnsi="Times New Roman" w:hint="eastAsia"/>
          <w:szCs w:val="32"/>
        </w:rPr>
        <w:t>生态底色</w:t>
      </w:r>
      <w:r>
        <w:rPr>
          <w:rFonts w:ascii="Times New Roman" w:hAnsi="Times New Roman"/>
          <w:szCs w:val="32"/>
        </w:rPr>
        <w:t>。一以贯之抓好</w:t>
      </w:r>
      <w:r>
        <w:rPr>
          <w:rFonts w:ascii="方正仿宋_GBK" w:hAnsi="方正仿宋_GBK" w:cs="方正仿宋_GBK" w:hint="eastAsia"/>
          <w:szCs w:val="32"/>
        </w:rPr>
        <w:t>“长江大保护”</w:t>
      </w:r>
      <w:r>
        <w:rPr>
          <w:rFonts w:ascii="Times New Roman" w:hAnsi="Times New Roman"/>
          <w:szCs w:val="32"/>
        </w:rPr>
        <w:t>，严格落实北河口饮用水水源地监管，持续推进滨江岸线生态修复，</w:t>
      </w:r>
      <w:r>
        <w:rPr>
          <w:rFonts w:ascii="Times New Roman" w:hAnsi="Times New Roman" w:hint="eastAsia"/>
          <w:szCs w:val="32"/>
        </w:rPr>
        <w:t>加快</w:t>
      </w:r>
      <w:r>
        <w:rPr>
          <w:rFonts w:ascii="Times New Roman" w:hAnsi="Times New Roman"/>
          <w:szCs w:val="32"/>
        </w:rPr>
        <w:t>完成</w:t>
      </w:r>
      <w:r>
        <w:rPr>
          <w:rFonts w:ascii="Times New Roman" w:hAnsi="Times New Roman" w:hint="eastAsia"/>
          <w:szCs w:val="32"/>
        </w:rPr>
        <w:t>煤炭港等道路</w:t>
      </w:r>
      <w:r>
        <w:rPr>
          <w:rFonts w:ascii="Times New Roman" w:hAnsi="Times New Roman"/>
          <w:szCs w:val="32"/>
        </w:rPr>
        <w:t>环境综合整治</w:t>
      </w:r>
      <w:r>
        <w:rPr>
          <w:rFonts w:ascii="Times New Roman" w:hAnsi="Times New Roman" w:hint="eastAsia"/>
          <w:szCs w:val="32"/>
        </w:rPr>
        <w:t>，</w:t>
      </w:r>
      <w:r>
        <w:rPr>
          <w:rFonts w:ascii="Times New Roman" w:hAnsi="Times New Roman"/>
          <w:szCs w:val="32"/>
        </w:rPr>
        <w:t>高</w:t>
      </w:r>
      <w:r>
        <w:rPr>
          <w:rFonts w:ascii="Times New Roman" w:hAnsi="Times New Roman" w:hint="eastAsia"/>
          <w:szCs w:val="32"/>
        </w:rPr>
        <w:t>质量建成</w:t>
      </w:r>
      <w:r>
        <w:rPr>
          <w:rFonts w:ascii="Times New Roman" w:hAnsi="Times New Roman"/>
          <w:szCs w:val="32"/>
        </w:rPr>
        <w:t>中央北路滨江风光带观江平台，</w:t>
      </w:r>
      <w:r>
        <w:rPr>
          <w:rFonts w:ascii="Times New Roman" w:hAnsi="Times New Roman" w:hint="eastAsia"/>
          <w:szCs w:val="32"/>
        </w:rPr>
        <w:t>高水平建设南京长江江豚城市公园，努力打造全国主城区最佳江豚观赏地。实施外金川河、城北护城河等</w:t>
      </w:r>
      <w:r>
        <w:rPr>
          <w:rFonts w:ascii="Times New Roman" w:hAnsi="Times New Roman" w:hint="eastAsia"/>
          <w:szCs w:val="32"/>
        </w:rPr>
        <w:t>12</w:t>
      </w:r>
      <w:r>
        <w:rPr>
          <w:rFonts w:ascii="Times New Roman" w:hAnsi="Times New Roman" w:hint="eastAsia"/>
          <w:szCs w:val="32"/>
        </w:rPr>
        <w:t>条重点河段生态清淤，推进内秦淮河北段、河西北部流域剩余</w:t>
      </w:r>
      <w:r>
        <w:rPr>
          <w:rFonts w:ascii="Times New Roman" w:hAnsi="Times New Roman" w:hint="eastAsia"/>
          <w:szCs w:val="32"/>
        </w:rPr>
        <w:t>125</w:t>
      </w:r>
      <w:r>
        <w:rPr>
          <w:rFonts w:ascii="Times New Roman" w:hAnsi="Times New Roman" w:hint="eastAsia"/>
          <w:szCs w:val="32"/>
        </w:rPr>
        <w:t>个片区雨污水管网清疏修缮，加快南十里长沟主流等</w:t>
      </w:r>
      <w:r>
        <w:rPr>
          <w:rFonts w:ascii="Times New Roman" w:hAnsi="Times New Roman" w:hint="eastAsia"/>
          <w:szCs w:val="32"/>
        </w:rPr>
        <w:t>13</w:t>
      </w:r>
      <w:r>
        <w:rPr>
          <w:rFonts w:ascii="Times New Roman" w:hAnsi="Times New Roman" w:hint="eastAsia"/>
          <w:szCs w:val="32"/>
        </w:rPr>
        <w:t>条幸福河湖创建工作，进一步彰显鼓楼水韵魅力。深化“数智人”排水协同监管，健全完善全区域、全流域排水行为监管机制，持续做强排水监管“鼓楼样本”。</w:t>
      </w:r>
      <w:r>
        <w:rPr>
          <w:rFonts w:ascii="Times New Roman" w:hAnsi="Times New Roman"/>
          <w:szCs w:val="32"/>
        </w:rPr>
        <w:t>强化</w:t>
      </w:r>
      <w:r>
        <w:rPr>
          <w:rFonts w:ascii="Times New Roman" w:hAnsi="Times New Roman"/>
          <w:szCs w:val="32"/>
        </w:rPr>
        <w:t>PM</w:t>
      </w:r>
      <w:r>
        <w:rPr>
          <w:rFonts w:ascii="Times New Roman" w:hAnsi="Times New Roman"/>
          <w:szCs w:val="32"/>
          <w:vertAlign w:val="subscript"/>
        </w:rPr>
        <w:t>2.5</w:t>
      </w:r>
      <w:r>
        <w:rPr>
          <w:rFonts w:ascii="Times New Roman" w:hAnsi="Times New Roman"/>
          <w:szCs w:val="32"/>
        </w:rPr>
        <w:t>和臭氧</w:t>
      </w:r>
      <w:r>
        <w:rPr>
          <w:rFonts w:ascii="Times New Roman" w:hAnsi="Times New Roman" w:hint="eastAsia"/>
          <w:szCs w:val="32"/>
        </w:rPr>
        <w:t>源头管控、协同治理</w:t>
      </w:r>
      <w:r>
        <w:rPr>
          <w:rFonts w:ascii="Times New Roman" w:hAnsi="Times New Roman"/>
          <w:szCs w:val="32"/>
        </w:rPr>
        <w:t>，</w:t>
      </w:r>
      <w:r>
        <w:rPr>
          <w:rFonts w:ascii="Times New Roman" w:hAnsi="Times New Roman" w:hint="eastAsia"/>
          <w:szCs w:val="32"/>
        </w:rPr>
        <w:t>努力推动区域大气环境持续改善。</w:t>
      </w:r>
      <w:r>
        <w:rPr>
          <w:rFonts w:ascii="方正仿宋_GBK" w:hAnsi="方正仿宋_GBK" w:cs="方正仿宋_GBK" w:hint="eastAsia"/>
          <w:szCs w:val="32"/>
        </w:rPr>
        <w:t>积极建设“无废城市”，高标准创建省级生态文明建设示范区。开展第二轮第六批中央环保督察交办件整改“回头看”，</w:t>
      </w:r>
      <w:r>
        <w:rPr>
          <w:rFonts w:ascii="Times New Roman" w:hAnsi="Times New Roman"/>
          <w:szCs w:val="32"/>
        </w:rPr>
        <w:t>清单化高效率解决群众身边突出环境问题，环境信访总量</w:t>
      </w:r>
      <w:r>
        <w:rPr>
          <w:rFonts w:ascii="Times New Roman" w:hAnsi="Times New Roman" w:hint="eastAsia"/>
          <w:szCs w:val="32"/>
        </w:rPr>
        <w:t>再</w:t>
      </w:r>
      <w:r>
        <w:rPr>
          <w:rFonts w:ascii="Times New Roman" w:hAnsi="Times New Roman"/>
          <w:szCs w:val="32"/>
        </w:rPr>
        <w:t>压降</w:t>
      </w:r>
      <w:r>
        <w:rPr>
          <w:rFonts w:ascii="Times New Roman" w:hAnsi="Times New Roman"/>
          <w:szCs w:val="32"/>
        </w:rPr>
        <w:t>20%</w:t>
      </w:r>
      <w:r>
        <w:rPr>
          <w:rFonts w:ascii="Times New Roman" w:hAnsi="Times New Roman"/>
          <w:szCs w:val="32"/>
        </w:rPr>
        <w:t>以上。</w:t>
      </w:r>
    </w:p>
    <w:p w:rsidR="00A14AAB" w:rsidRDefault="005445CE">
      <w:pPr>
        <w:pStyle w:val="a7"/>
        <w:spacing w:line="560" w:lineRule="exact"/>
        <w:ind w:firstLine="640"/>
        <w:rPr>
          <w:rFonts w:ascii="Times New Roman" w:hAnsi="Times New Roman"/>
          <w:b/>
          <w:bCs/>
          <w:szCs w:val="32"/>
        </w:rPr>
      </w:pPr>
      <w:r>
        <w:rPr>
          <w:rFonts w:ascii="Times New Roman" w:eastAsia="方正楷体_GBK" w:hAnsi="Times New Roman" w:hint="eastAsia"/>
          <w:szCs w:val="32"/>
        </w:rPr>
        <w:t>加快城市建设步伐</w:t>
      </w:r>
      <w:r>
        <w:rPr>
          <w:rFonts w:ascii="Times New Roman" w:hAnsi="Times New Roman" w:hint="eastAsia"/>
          <w:szCs w:val="32"/>
        </w:rPr>
        <w:t>。精心</w:t>
      </w:r>
      <w:r>
        <w:rPr>
          <w:rFonts w:ascii="Times New Roman" w:hAnsi="Times New Roman"/>
          <w:szCs w:val="32"/>
        </w:rPr>
        <w:t>做好上元门过江通道工程征收保障，</w:t>
      </w:r>
      <w:r>
        <w:rPr>
          <w:rFonts w:ascii="Times New Roman" w:hAnsi="Times New Roman" w:hint="eastAsia"/>
          <w:szCs w:val="32"/>
        </w:rPr>
        <w:t>加大力度</w:t>
      </w:r>
      <w:r>
        <w:rPr>
          <w:rFonts w:ascii="Times New Roman" w:hAnsi="Times New Roman"/>
          <w:szCs w:val="32"/>
        </w:rPr>
        <w:t>推进南京西站搬迁等重点项目，</w:t>
      </w:r>
      <w:r>
        <w:rPr>
          <w:rFonts w:ascii="Times New Roman" w:hAnsi="Times New Roman" w:hint="eastAsia"/>
          <w:szCs w:val="32"/>
        </w:rPr>
        <w:t>全力推动东门前街、长江机械厂等征收项目净地交付</w:t>
      </w:r>
      <w:r>
        <w:rPr>
          <w:rFonts w:ascii="Times New Roman" w:hAnsi="Times New Roman"/>
          <w:szCs w:val="32"/>
        </w:rPr>
        <w:t>。</w:t>
      </w:r>
      <w:r>
        <w:rPr>
          <w:rFonts w:ascii="Times New Roman" w:hAnsi="Times New Roman" w:hint="eastAsia"/>
          <w:szCs w:val="32"/>
        </w:rPr>
        <w:t>加快建设金燕路西侧、金陵村象山保障房，着力推动</w:t>
      </w:r>
      <w:r>
        <w:rPr>
          <w:rFonts w:ascii="Times New Roman" w:hAnsi="Times New Roman"/>
          <w:szCs w:val="32"/>
        </w:rPr>
        <w:t>城河村、乐业村</w:t>
      </w:r>
      <w:r>
        <w:rPr>
          <w:rFonts w:ascii="Times New Roman" w:hAnsi="Times New Roman" w:hint="eastAsia"/>
          <w:szCs w:val="32"/>
        </w:rPr>
        <w:t>、汉口西路</w:t>
      </w:r>
      <w:r>
        <w:rPr>
          <w:rFonts w:ascii="Times New Roman" w:hAnsi="Times New Roman" w:hint="eastAsia"/>
          <w:szCs w:val="32"/>
        </w:rPr>
        <w:t>134</w:t>
      </w:r>
      <w:r>
        <w:rPr>
          <w:rFonts w:ascii="Times New Roman" w:hAnsi="Times New Roman" w:hint="eastAsia"/>
          <w:szCs w:val="32"/>
        </w:rPr>
        <w:t>号</w:t>
      </w:r>
      <w:r>
        <w:rPr>
          <w:rFonts w:ascii="Times New Roman" w:hAnsi="Times New Roman"/>
          <w:szCs w:val="32"/>
        </w:rPr>
        <w:t>等居住类地块城市更新</w:t>
      </w:r>
      <w:r>
        <w:rPr>
          <w:rFonts w:ascii="Times New Roman" w:hAnsi="Times New Roman" w:hint="eastAsia"/>
          <w:szCs w:val="32"/>
        </w:rPr>
        <w:t>取得实质性进展</w:t>
      </w:r>
      <w:r>
        <w:rPr>
          <w:rFonts w:ascii="Times New Roman" w:hAnsi="Times New Roman"/>
          <w:szCs w:val="32"/>
        </w:rPr>
        <w:t>，实施峨嵋岭</w:t>
      </w:r>
      <w:r>
        <w:rPr>
          <w:rFonts w:ascii="Times New Roman" w:hAnsi="Times New Roman"/>
          <w:szCs w:val="32"/>
        </w:rPr>
        <w:t>19</w:t>
      </w:r>
      <w:r>
        <w:rPr>
          <w:rFonts w:ascii="Times New Roman" w:hAnsi="Times New Roman"/>
          <w:szCs w:val="32"/>
        </w:rPr>
        <w:t>号等</w:t>
      </w:r>
      <w:r>
        <w:rPr>
          <w:rFonts w:ascii="Times New Roman" w:hAnsi="Times New Roman"/>
          <w:szCs w:val="32"/>
        </w:rPr>
        <w:t>26</w:t>
      </w:r>
      <w:r>
        <w:rPr>
          <w:rFonts w:ascii="Times New Roman" w:hAnsi="Times New Roman"/>
          <w:szCs w:val="32"/>
        </w:rPr>
        <w:t>个老旧</w:t>
      </w:r>
      <w:r>
        <w:rPr>
          <w:rFonts w:ascii="Times New Roman" w:hAnsi="Times New Roman"/>
          <w:szCs w:val="32"/>
        </w:rPr>
        <w:lastRenderedPageBreak/>
        <w:t>小区改造提升，增设既有住宅电梯</w:t>
      </w:r>
      <w:r>
        <w:rPr>
          <w:rFonts w:ascii="Times New Roman" w:hAnsi="Times New Roman"/>
          <w:szCs w:val="32"/>
        </w:rPr>
        <w:t>20</w:t>
      </w:r>
      <w:r>
        <w:rPr>
          <w:rFonts w:ascii="Times New Roman" w:hAnsi="Times New Roman" w:hint="eastAsia"/>
          <w:szCs w:val="32"/>
        </w:rPr>
        <w:t>部，不断改善群众居住环境。持续</w:t>
      </w:r>
      <w:r>
        <w:rPr>
          <w:rFonts w:ascii="Times New Roman" w:hAnsi="Times New Roman"/>
          <w:szCs w:val="32"/>
        </w:rPr>
        <w:t>完善市政道路及配套设施，优化华贸国际中心、华能总部基地等重大项目周边路网，</w:t>
      </w:r>
      <w:r>
        <w:rPr>
          <w:rFonts w:ascii="Times New Roman" w:hAnsi="Times New Roman" w:hint="eastAsia"/>
          <w:szCs w:val="32"/>
        </w:rPr>
        <w:t>完成</w:t>
      </w:r>
      <w:r>
        <w:rPr>
          <w:rFonts w:ascii="Times New Roman" w:hAnsi="Times New Roman"/>
          <w:szCs w:val="32"/>
        </w:rPr>
        <w:t>中央北路（上元门段）</w:t>
      </w:r>
      <w:r>
        <w:rPr>
          <w:rFonts w:ascii="Times New Roman" w:hAnsi="Times New Roman" w:hint="eastAsia"/>
          <w:szCs w:val="32"/>
        </w:rPr>
        <w:t>、西站路一期建设和</w:t>
      </w:r>
      <w:r>
        <w:rPr>
          <w:rFonts w:ascii="Times New Roman" w:hAnsi="Times New Roman"/>
          <w:szCs w:val="32"/>
        </w:rPr>
        <w:t>南惠路道路拓宽改造</w:t>
      </w:r>
      <w:r>
        <w:rPr>
          <w:rFonts w:ascii="Times New Roman" w:hAnsi="Times New Roman" w:hint="eastAsia"/>
          <w:szCs w:val="32"/>
        </w:rPr>
        <w:t>，</w:t>
      </w:r>
      <w:r>
        <w:rPr>
          <w:rFonts w:ascii="Times New Roman" w:hAnsi="Times New Roman"/>
          <w:szCs w:val="32"/>
        </w:rPr>
        <w:t>建成滨江路综合管廊</w:t>
      </w:r>
      <w:r>
        <w:rPr>
          <w:rFonts w:ascii="Times New Roman" w:hAnsi="Times New Roman" w:hint="eastAsia"/>
          <w:szCs w:val="32"/>
        </w:rPr>
        <w:t>等城市“里子”工程。消除石头城路、热河南路周边及许府巷等道路积淹水隐患，科学制定</w:t>
      </w:r>
      <w:r>
        <w:rPr>
          <w:rFonts w:ascii="Times New Roman" w:hAnsi="Times New Roman" w:hint="eastAsia"/>
          <w:szCs w:val="32"/>
        </w:rPr>
        <w:t>468</w:t>
      </w:r>
      <w:r>
        <w:rPr>
          <w:rFonts w:ascii="Times New Roman" w:hAnsi="Times New Roman" w:hint="eastAsia"/>
          <w:szCs w:val="32"/>
        </w:rPr>
        <w:t>个已建成雨污分流片区养护方案，加快补齐</w:t>
      </w:r>
      <w:r>
        <w:rPr>
          <w:rFonts w:ascii="Times New Roman" w:hAnsi="Times New Roman" w:hint="eastAsia"/>
          <w:szCs w:val="32"/>
        </w:rPr>
        <w:t>30</w:t>
      </w:r>
      <w:r>
        <w:rPr>
          <w:rFonts w:ascii="Times New Roman" w:hAnsi="Times New Roman" w:hint="eastAsia"/>
          <w:szCs w:val="32"/>
        </w:rPr>
        <w:t>公里雨水管网“空白区”，努力打造宜居韧性城区。</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提升城市</w:t>
      </w:r>
      <w:r>
        <w:rPr>
          <w:rFonts w:ascii="Times New Roman" w:eastAsia="方正楷体_GBK" w:hAnsi="Times New Roman" w:hint="eastAsia"/>
          <w:szCs w:val="32"/>
        </w:rPr>
        <w:t>环境</w:t>
      </w:r>
      <w:r>
        <w:rPr>
          <w:rFonts w:ascii="Times New Roman" w:eastAsia="方正楷体_GBK" w:hAnsi="Times New Roman"/>
          <w:szCs w:val="32"/>
        </w:rPr>
        <w:t>品质</w:t>
      </w:r>
      <w:r>
        <w:rPr>
          <w:rFonts w:ascii="Times New Roman" w:hAnsi="Times New Roman"/>
          <w:szCs w:val="32"/>
        </w:rPr>
        <w:t>。</w:t>
      </w:r>
      <w:r>
        <w:rPr>
          <w:rFonts w:ascii="Times New Roman" w:hAnsi="Times New Roman" w:hint="eastAsia"/>
          <w:szCs w:val="32"/>
        </w:rPr>
        <w:t>巩固中心片区环境治理成效，启动环南师大片区环境综合整治，不断改善城市环境面貌。推动功能</w:t>
      </w:r>
      <w:r>
        <w:rPr>
          <w:rFonts w:ascii="Times New Roman" w:hAnsi="Times New Roman"/>
          <w:szCs w:val="32"/>
        </w:rPr>
        <w:t>设施提档升级</w:t>
      </w:r>
      <w:r>
        <w:rPr>
          <w:rFonts w:ascii="Times New Roman" w:hAnsi="Times New Roman" w:hint="eastAsia"/>
          <w:szCs w:val="32"/>
        </w:rPr>
        <w:t>，做好新模范马路、黑龙江路道路平整治理，优化新街口、鼓楼广场等重点场所无障碍设施，打造安全便捷、健康舒适、多元包容的无障碍示范城区</w:t>
      </w:r>
      <w:r>
        <w:rPr>
          <w:rFonts w:ascii="Times New Roman" w:hAnsi="Times New Roman"/>
          <w:szCs w:val="32"/>
        </w:rPr>
        <w:t>。完善智慧停车管理系统，强化停车诱导服务，深入推动机关企事业单位开放内部院落，全年新增共享泊位</w:t>
      </w:r>
      <w:r>
        <w:rPr>
          <w:rFonts w:ascii="Times New Roman" w:hAnsi="Times New Roman"/>
          <w:szCs w:val="32"/>
        </w:rPr>
        <w:t>100</w:t>
      </w:r>
      <w:r>
        <w:rPr>
          <w:rFonts w:ascii="Times New Roman" w:hAnsi="Times New Roman"/>
          <w:szCs w:val="32"/>
        </w:rPr>
        <w:t>个以上</w:t>
      </w:r>
      <w:r>
        <w:rPr>
          <w:rFonts w:ascii="Times New Roman" w:hAnsi="Times New Roman" w:hint="eastAsia"/>
          <w:szCs w:val="32"/>
        </w:rPr>
        <w:t>，新增公共停车泊位</w:t>
      </w:r>
      <w:r>
        <w:rPr>
          <w:rFonts w:ascii="Times New Roman" w:hAnsi="Times New Roman" w:hint="eastAsia"/>
          <w:szCs w:val="32"/>
        </w:rPr>
        <w:t>600</w:t>
      </w:r>
      <w:r>
        <w:rPr>
          <w:rFonts w:ascii="Times New Roman" w:hAnsi="Times New Roman" w:hint="eastAsia"/>
          <w:szCs w:val="32"/>
        </w:rPr>
        <w:t>个以上</w:t>
      </w:r>
      <w:r>
        <w:rPr>
          <w:rFonts w:ascii="Times New Roman" w:hAnsi="Times New Roman"/>
          <w:szCs w:val="32"/>
        </w:rPr>
        <w:t>。全面开展居民小区、重点单位垃圾分类争优除差行动，充分调动群众参与积极性，力争全年优级小区达超</w:t>
      </w:r>
      <w:r>
        <w:rPr>
          <w:rFonts w:ascii="Times New Roman" w:hAnsi="Times New Roman"/>
          <w:szCs w:val="32"/>
        </w:rPr>
        <w:t>15%</w:t>
      </w:r>
      <w:r>
        <w:rPr>
          <w:rFonts w:ascii="Times New Roman" w:hAnsi="Times New Roman"/>
          <w:szCs w:val="32"/>
        </w:rPr>
        <w:t>。</w:t>
      </w:r>
    </w:p>
    <w:p w:rsidR="00A14AAB" w:rsidRDefault="005445CE">
      <w:pPr>
        <w:pStyle w:val="a7"/>
        <w:spacing w:line="560" w:lineRule="exact"/>
        <w:ind w:firstLine="616"/>
        <w:rPr>
          <w:rFonts w:ascii="Times New Roman" w:eastAsia="方正黑体_GBK" w:hAnsi="Times New Roman"/>
          <w:spacing w:val="-6"/>
          <w:szCs w:val="32"/>
        </w:rPr>
      </w:pPr>
      <w:r>
        <w:rPr>
          <w:rFonts w:ascii="Times New Roman" w:eastAsia="方正黑体_GBK" w:hAnsi="Times New Roman"/>
          <w:spacing w:val="-6"/>
          <w:szCs w:val="32"/>
        </w:rPr>
        <w:t>（四）</w:t>
      </w:r>
      <w:r>
        <w:rPr>
          <w:rFonts w:ascii="Times New Roman" w:eastAsia="方正黑体_GBK" w:hAnsi="Times New Roman" w:hint="eastAsia"/>
          <w:spacing w:val="-6"/>
          <w:szCs w:val="32"/>
        </w:rPr>
        <w:t>始终坚守为民初心，全面展现民生保障新作为</w:t>
      </w:r>
    </w:p>
    <w:p w:rsidR="00A14AAB" w:rsidRDefault="005445CE">
      <w:pPr>
        <w:pStyle w:val="a7"/>
        <w:spacing w:line="560" w:lineRule="exact"/>
        <w:ind w:firstLine="640"/>
        <w:rPr>
          <w:rFonts w:ascii="Times New Roman" w:hAnsi="Times New Roman"/>
          <w:szCs w:val="32"/>
        </w:rPr>
      </w:pPr>
      <w:r>
        <w:rPr>
          <w:rFonts w:ascii="Times New Roman" w:hAnsi="Times New Roman"/>
          <w:szCs w:val="32"/>
        </w:rPr>
        <w:t>聚焦民生</w:t>
      </w:r>
      <w:r>
        <w:rPr>
          <w:rFonts w:ascii="Times New Roman" w:hAnsi="Times New Roman" w:hint="eastAsia"/>
          <w:szCs w:val="32"/>
        </w:rPr>
        <w:t>“</w:t>
      </w:r>
      <w:r>
        <w:rPr>
          <w:rFonts w:ascii="Times New Roman" w:hAnsi="Times New Roman"/>
          <w:szCs w:val="32"/>
        </w:rPr>
        <w:t>七有</w:t>
      </w:r>
      <w:r>
        <w:rPr>
          <w:rFonts w:ascii="Times New Roman" w:hAnsi="Times New Roman" w:hint="eastAsia"/>
          <w:szCs w:val="32"/>
        </w:rPr>
        <w:t>”</w:t>
      </w:r>
      <w:r>
        <w:rPr>
          <w:rFonts w:ascii="Times New Roman" w:hAnsi="Times New Roman"/>
          <w:szCs w:val="32"/>
        </w:rPr>
        <w:t>目标，扎实推进民生实事</w:t>
      </w:r>
      <w:r>
        <w:rPr>
          <w:rFonts w:ascii="Times New Roman" w:hAnsi="Times New Roman" w:hint="eastAsia"/>
          <w:szCs w:val="32"/>
        </w:rPr>
        <w:t>项目</w:t>
      </w:r>
      <w:r>
        <w:rPr>
          <w:rFonts w:ascii="Times New Roman" w:hAnsi="Times New Roman"/>
          <w:szCs w:val="32"/>
        </w:rPr>
        <w:t>，采取更多举措惠民生、暖民心、解民忧，</w:t>
      </w:r>
      <w:r>
        <w:rPr>
          <w:rFonts w:ascii="Times New Roman" w:hAnsi="Times New Roman" w:hint="eastAsia"/>
          <w:szCs w:val="32"/>
        </w:rPr>
        <w:t>努力让老百姓过上更好的日子</w:t>
      </w:r>
      <w:r>
        <w:rPr>
          <w:rFonts w:ascii="Times New Roman" w:hAnsi="Times New Roman"/>
          <w:szCs w:val="32"/>
        </w:rPr>
        <w:t>。</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加大民生保障力度。</w:t>
      </w:r>
      <w:r>
        <w:rPr>
          <w:rFonts w:ascii="Times New Roman" w:hAnsi="Times New Roman"/>
          <w:szCs w:val="32"/>
        </w:rPr>
        <w:t>坚决扛起稳就业保就业责任，持续</w:t>
      </w:r>
      <w:r>
        <w:rPr>
          <w:rFonts w:ascii="Times New Roman" w:hAnsi="Times New Roman"/>
          <w:snapToGrid w:val="0"/>
          <w:kern w:val="0"/>
          <w:szCs w:val="32"/>
        </w:rPr>
        <w:t>完善就业公共服务体系</w:t>
      </w:r>
      <w:r>
        <w:rPr>
          <w:rFonts w:ascii="Times New Roman" w:hAnsi="Times New Roman" w:hint="eastAsia"/>
          <w:snapToGrid w:val="0"/>
          <w:kern w:val="0"/>
          <w:szCs w:val="32"/>
        </w:rPr>
        <w:t>，</w:t>
      </w:r>
      <w:r>
        <w:rPr>
          <w:rFonts w:ascii="Times New Roman" w:hAnsi="Times New Roman"/>
          <w:szCs w:val="32"/>
        </w:rPr>
        <w:t>高规格办好</w:t>
      </w:r>
      <w:r>
        <w:rPr>
          <w:rFonts w:ascii="Times New Roman" w:hAnsi="Times New Roman" w:hint="eastAsia"/>
          <w:szCs w:val="32"/>
        </w:rPr>
        <w:t>“</w:t>
      </w:r>
      <w:r>
        <w:rPr>
          <w:rFonts w:ascii="Times New Roman" w:hAnsi="Times New Roman"/>
          <w:szCs w:val="32"/>
        </w:rPr>
        <w:t>英才汇聚</w:t>
      </w:r>
      <w:r>
        <w:rPr>
          <w:rFonts w:ascii="Times New Roman" w:hAnsi="Times New Roman"/>
          <w:szCs w:val="32"/>
        </w:rPr>
        <w:t>·</w:t>
      </w:r>
      <w:r>
        <w:rPr>
          <w:rFonts w:ascii="Times New Roman" w:hAnsi="Times New Roman"/>
          <w:szCs w:val="32"/>
        </w:rPr>
        <w:t>创赢鼓楼</w:t>
      </w:r>
      <w:r>
        <w:rPr>
          <w:rFonts w:ascii="Times New Roman" w:hAnsi="Times New Roman" w:hint="eastAsia"/>
          <w:szCs w:val="32"/>
        </w:rPr>
        <w:t>”</w:t>
      </w:r>
      <w:r>
        <w:rPr>
          <w:rFonts w:ascii="Times New Roman" w:hAnsi="Times New Roman"/>
          <w:szCs w:val="32"/>
        </w:rPr>
        <w:t>青年大学生</w:t>
      </w:r>
      <w:r>
        <w:rPr>
          <w:rFonts w:ascii="Times New Roman" w:hAnsi="Times New Roman" w:hint="eastAsia"/>
          <w:szCs w:val="32"/>
        </w:rPr>
        <w:t>创新</w:t>
      </w:r>
      <w:r>
        <w:rPr>
          <w:rFonts w:ascii="Times New Roman" w:hAnsi="Times New Roman"/>
          <w:szCs w:val="32"/>
        </w:rPr>
        <w:t>创业大赛等活动，</w:t>
      </w:r>
      <w:r>
        <w:rPr>
          <w:rFonts w:ascii="Times New Roman" w:hAnsi="Times New Roman" w:hint="eastAsia"/>
          <w:snapToGrid w:val="0"/>
          <w:kern w:val="0"/>
          <w:szCs w:val="32"/>
        </w:rPr>
        <w:t>建成</w:t>
      </w:r>
      <w:r>
        <w:rPr>
          <w:rFonts w:ascii="Times New Roman" w:hAnsi="Times New Roman" w:hint="eastAsia"/>
          <w:snapToGrid w:val="0"/>
          <w:kern w:val="0"/>
          <w:szCs w:val="32"/>
        </w:rPr>
        <w:t>4</w:t>
      </w:r>
      <w:r>
        <w:rPr>
          <w:rFonts w:ascii="Times New Roman" w:hAnsi="Times New Roman" w:hint="eastAsia"/>
          <w:snapToGrid w:val="0"/>
          <w:kern w:val="0"/>
          <w:szCs w:val="32"/>
        </w:rPr>
        <w:t>个标准化“家门口”就业服务站，</w:t>
      </w:r>
      <w:r>
        <w:rPr>
          <w:rFonts w:ascii="Times New Roman" w:hAnsi="Times New Roman"/>
          <w:szCs w:val="32"/>
        </w:rPr>
        <w:t>全</w:t>
      </w:r>
      <w:r>
        <w:rPr>
          <w:rFonts w:ascii="Times New Roman" w:hAnsi="Times New Roman"/>
          <w:szCs w:val="32"/>
        </w:rPr>
        <w:lastRenderedPageBreak/>
        <w:t>年新增城镇就业</w:t>
      </w:r>
      <w:r>
        <w:rPr>
          <w:rFonts w:ascii="Times New Roman" w:hAnsi="Times New Roman" w:hint="eastAsia"/>
          <w:szCs w:val="32"/>
        </w:rPr>
        <w:t>2.1</w:t>
      </w:r>
      <w:r>
        <w:rPr>
          <w:rFonts w:ascii="Times New Roman" w:hAnsi="Times New Roman"/>
          <w:szCs w:val="32"/>
        </w:rPr>
        <w:t>万人</w:t>
      </w:r>
      <w:r>
        <w:rPr>
          <w:rFonts w:ascii="Times New Roman" w:hAnsi="Times New Roman" w:hint="eastAsia"/>
          <w:szCs w:val="32"/>
        </w:rPr>
        <w:t>、援助就业困难人员</w:t>
      </w:r>
      <w:r>
        <w:rPr>
          <w:rFonts w:ascii="Times New Roman" w:hAnsi="Times New Roman" w:hint="eastAsia"/>
          <w:szCs w:val="32"/>
        </w:rPr>
        <w:t>1600</w:t>
      </w:r>
      <w:r>
        <w:rPr>
          <w:rFonts w:ascii="Times New Roman" w:hAnsi="Times New Roman" w:hint="eastAsia"/>
          <w:szCs w:val="32"/>
        </w:rPr>
        <w:t>人。持续深化对</w:t>
      </w:r>
      <w:r>
        <w:rPr>
          <w:rFonts w:ascii="Times New Roman" w:hAnsi="Times New Roman" w:hint="eastAsia"/>
          <w:bCs/>
          <w:szCs w:val="32"/>
        </w:rPr>
        <w:t>重点困难老年人群体的探访关爱，实现线上线下需求采集、服务供给闭环管理，全面推进智能水表等设备安装，更好守护独居老人居家安全。</w:t>
      </w:r>
      <w:r>
        <w:rPr>
          <w:rFonts w:ascii="Times New Roman" w:hAnsi="Times New Roman" w:hint="eastAsia"/>
          <w:szCs w:val="32"/>
        </w:rPr>
        <w:t>积极做好双拥工作，强化国防动员宣传和能力建设，落实退役军人安置保障和优待抚恤政策，完成</w:t>
      </w:r>
      <w:r>
        <w:rPr>
          <w:rFonts w:ascii="Times New Roman" w:hAnsi="Times New Roman" w:hint="eastAsia"/>
          <w:szCs w:val="32"/>
        </w:rPr>
        <w:t>10</w:t>
      </w:r>
      <w:r>
        <w:rPr>
          <w:rFonts w:ascii="Times New Roman" w:hAnsi="Times New Roman" w:hint="eastAsia"/>
          <w:szCs w:val="32"/>
        </w:rPr>
        <w:t>个标杆型街道退役军人服务站建设。</w:t>
      </w:r>
    </w:p>
    <w:p w:rsidR="00A14AAB" w:rsidRDefault="005445CE">
      <w:pPr>
        <w:pStyle w:val="a7"/>
        <w:spacing w:line="560" w:lineRule="exact"/>
        <w:ind w:firstLine="640"/>
        <w:rPr>
          <w:rFonts w:ascii="Times New Roman" w:hAnsi="Times New Roman"/>
          <w:szCs w:val="32"/>
        </w:rPr>
      </w:pPr>
      <w:r>
        <w:rPr>
          <w:rFonts w:ascii="Times New Roman" w:eastAsia="方正楷体_GBK" w:hAnsi="Times New Roman"/>
          <w:szCs w:val="32"/>
        </w:rPr>
        <w:t>坚持教育优先发展。</w:t>
      </w:r>
      <w:r>
        <w:rPr>
          <w:rFonts w:ascii="Times New Roman" w:hAnsi="Times New Roman"/>
          <w:kern w:val="0"/>
          <w:szCs w:val="32"/>
          <w:lang w:bidi="zh-CN"/>
        </w:rPr>
        <w:t>紧扣</w:t>
      </w:r>
      <w:r>
        <w:rPr>
          <w:rFonts w:ascii="Times New Roman" w:hAnsi="Times New Roman" w:hint="eastAsia"/>
          <w:kern w:val="0"/>
          <w:szCs w:val="32"/>
          <w:lang w:bidi="zh-CN"/>
        </w:rPr>
        <w:t>“</w:t>
      </w:r>
      <w:r>
        <w:rPr>
          <w:rFonts w:ascii="Times New Roman" w:hAnsi="Times New Roman"/>
          <w:kern w:val="0"/>
          <w:szCs w:val="32"/>
          <w:lang w:bidi="zh-CN"/>
        </w:rPr>
        <w:t>江苏最好、全国首善</w:t>
      </w:r>
      <w:r>
        <w:rPr>
          <w:rFonts w:ascii="Times New Roman" w:hAnsi="Times New Roman" w:hint="eastAsia"/>
          <w:kern w:val="0"/>
          <w:szCs w:val="32"/>
          <w:lang w:bidi="zh-CN"/>
        </w:rPr>
        <w:t>”</w:t>
      </w:r>
      <w:r>
        <w:rPr>
          <w:rFonts w:ascii="Times New Roman" w:hAnsi="Times New Roman"/>
          <w:kern w:val="0"/>
          <w:szCs w:val="32"/>
          <w:lang w:bidi="zh-CN"/>
        </w:rPr>
        <w:t>现代化教育强区</w:t>
      </w:r>
      <w:r>
        <w:rPr>
          <w:rFonts w:ascii="Times New Roman" w:hAnsi="Times New Roman" w:hint="eastAsia"/>
          <w:kern w:val="0"/>
          <w:szCs w:val="32"/>
          <w:lang w:bidi="zh-CN"/>
        </w:rPr>
        <w:t>建设</w:t>
      </w:r>
      <w:r>
        <w:rPr>
          <w:rFonts w:ascii="Times New Roman" w:hAnsi="Times New Roman"/>
          <w:kern w:val="0"/>
          <w:szCs w:val="32"/>
          <w:lang w:bidi="zh-CN"/>
        </w:rPr>
        <w:t>目标，</w:t>
      </w:r>
      <w:r>
        <w:rPr>
          <w:rFonts w:ascii="Times New Roman" w:hAnsi="Times New Roman" w:hint="eastAsia"/>
          <w:kern w:val="0"/>
          <w:szCs w:val="32"/>
          <w:lang w:bidi="zh-CN"/>
        </w:rPr>
        <w:t>争创国家级学前教育普及普惠区、全国义务教育优质均衡发展区。深化小学教育集团化办学，推行集团总校长负责制，系统推进总校教育资源开放共享、集团内教师定期交流轮岗、教育教学计划统一安排等措施，努力办好每一所老百姓家门口的学校。丰富优质教育资源供给，全年培养、引进名特优教师不少于</w:t>
      </w:r>
      <w:r>
        <w:rPr>
          <w:rFonts w:ascii="Times New Roman" w:hAnsi="Times New Roman" w:hint="eastAsia"/>
          <w:kern w:val="0"/>
          <w:szCs w:val="32"/>
          <w:lang w:bidi="zh-CN"/>
        </w:rPr>
        <w:t>200</w:t>
      </w:r>
      <w:r>
        <w:rPr>
          <w:rFonts w:ascii="Times New Roman" w:hAnsi="Times New Roman" w:hint="eastAsia"/>
          <w:kern w:val="0"/>
          <w:szCs w:val="32"/>
          <w:lang w:bidi="zh-CN"/>
        </w:rPr>
        <w:t>人。启动新时代名校长培养工程，持续优化校长梯队建设。推进教育基础设施建设</w:t>
      </w:r>
      <w:r>
        <w:rPr>
          <w:rFonts w:ascii="Times New Roman" w:hAnsi="Times New Roman"/>
          <w:kern w:val="0"/>
          <w:szCs w:val="32"/>
          <w:lang w:bidi="zh-CN"/>
        </w:rPr>
        <w:t>，二十九</w:t>
      </w:r>
      <w:r>
        <w:rPr>
          <w:rFonts w:ascii="Times New Roman" w:hAnsi="Times New Roman"/>
          <w:szCs w:val="32"/>
        </w:rPr>
        <w:t>中新校区项目</w:t>
      </w:r>
      <w:r>
        <w:rPr>
          <w:rFonts w:ascii="Times New Roman" w:hAnsi="Times New Roman" w:hint="eastAsia"/>
          <w:szCs w:val="32"/>
        </w:rPr>
        <w:t>完成主体施工，鼓楼第二实验小学改扩建项目实现开工，实验幼儿园星星分园、鼓楼幼儿园盛美分园建成投用</w:t>
      </w:r>
      <w:r>
        <w:rPr>
          <w:rFonts w:ascii="Times New Roman" w:hAnsi="Times New Roman"/>
          <w:szCs w:val="32"/>
        </w:rPr>
        <w:t>。</w:t>
      </w:r>
      <w:r>
        <w:rPr>
          <w:rFonts w:ascii="Times New Roman" w:hAnsi="Times New Roman" w:hint="eastAsia"/>
          <w:szCs w:val="32"/>
        </w:rPr>
        <w:t>实施中小学数字化教学环境提升工程</w:t>
      </w:r>
      <w:r>
        <w:rPr>
          <w:rFonts w:ascii="Times New Roman" w:hAnsi="Times New Roman"/>
          <w:szCs w:val="32"/>
        </w:rPr>
        <w:t>，加快提</w:t>
      </w:r>
      <w:r>
        <w:rPr>
          <w:rFonts w:ascii="Times New Roman" w:hAnsi="Times New Roman" w:hint="eastAsia"/>
          <w:szCs w:val="32"/>
        </w:rPr>
        <w:t>高</w:t>
      </w:r>
      <w:r>
        <w:rPr>
          <w:rFonts w:ascii="Times New Roman" w:hAnsi="Times New Roman"/>
          <w:szCs w:val="32"/>
        </w:rPr>
        <w:t>全区教育信息化水平。坚决</w:t>
      </w:r>
      <w:bookmarkStart w:id="0" w:name="_Hlk101450230"/>
      <w:r>
        <w:rPr>
          <w:rFonts w:ascii="Times New Roman" w:hAnsi="Times New Roman"/>
          <w:szCs w:val="32"/>
        </w:rPr>
        <w:t>落实</w:t>
      </w:r>
      <w:r>
        <w:rPr>
          <w:rFonts w:ascii="Times New Roman" w:hAnsi="Times New Roman" w:hint="eastAsia"/>
          <w:szCs w:val="32"/>
        </w:rPr>
        <w:t>“</w:t>
      </w:r>
      <w:r>
        <w:rPr>
          <w:rFonts w:ascii="Times New Roman" w:hAnsi="Times New Roman"/>
          <w:szCs w:val="32"/>
        </w:rPr>
        <w:t>双减</w:t>
      </w:r>
      <w:bookmarkEnd w:id="0"/>
      <w:r>
        <w:rPr>
          <w:rFonts w:ascii="Times New Roman" w:hAnsi="Times New Roman" w:hint="eastAsia"/>
          <w:szCs w:val="32"/>
        </w:rPr>
        <w:t>”</w:t>
      </w:r>
      <w:r>
        <w:rPr>
          <w:rFonts w:ascii="Times New Roman" w:hAnsi="Times New Roman"/>
          <w:szCs w:val="32"/>
        </w:rPr>
        <w:t>政策，进一步规范</w:t>
      </w:r>
      <w:r>
        <w:rPr>
          <w:rFonts w:ascii="Times New Roman" w:hAnsi="Times New Roman" w:hint="eastAsia"/>
          <w:szCs w:val="32"/>
        </w:rPr>
        <w:t>校外</w:t>
      </w:r>
      <w:r>
        <w:rPr>
          <w:rFonts w:ascii="Times New Roman" w:hAnsi="Times New Roman"/>
          <w:szCs w:val="32"/>
        </w:rPr>
        <w:t>培训机构监管，</w:t>
      </w:r>
      <w:r>
        <w:rPr>
          <w:rFonts w:ascii="Times New Roman" w:hAnsi="Times New Roman" w:hint="eastAsia"/>
          <w:szCs w:val="32"/>
        </w:rPr>
        <w:t>深入实施“润心护航”行动，实现中小学生心理健康筛查全覆盖，努力让每个孩子都有快乐童年</w:t>
      </w:r>
      <w:r>
        <w:rPr>
          <w:rFonts w:ascii="Times New Roman" w:hAnsi="Times New Roman"/>
          <w:szCs w:val="32"/>
        </w:rPr>
        <w:t>。</w:t>
      </w:r>
    </w:p>
    <w:p w:rsidR="00A14AAB" w:rsidRDefault="005445CE">
      <w:pPr>
        <w:pStyle w:val="a7"/>
        <w:spacing w:line="560" w:lineRule="exact"/>
        <w:ind w:firstLine="640"/>
        <w:rPr>
          <w:rFonts w:ascii="Times New Roman" w:hAnsi="Times New Roman"/>
          <w:bCs/>
          <w:szCs w:val="32"/>
        </w:rPr>
      </w:pPr>
      <w:r>
        <w:rPr>
          <w:rFonts w:ascii="Times New Roman" w:eastAsia="方正楷体_GBK" w:hAnsi="Times New Roman" w:hint="eastAsia"/>
          <w:szCs w:val="32"/>
        </w:rPr>
        <w:t>深化惠民成果共享</w:t>
      </w:r>
      <w:r>
        <w:rPr>
          <w:rFonts w:ascii="Times New Roman" w:eastAsia="方正楷体_GBK" w:hAnsi="Times New Roman"/>
          <w:szCs w:val="32"/>
        </w:rPr>
        <w:t>。</w:t>
      </w:r>
      <w:r>
        <w:rPr>
          <w:rFonts w:ascii="Times New Roman" w:hAnsi="Times New Roman"/>
          <w:bCs/>
          <w:szCs w:val="32"/>
        </w:rPr>
        <w:t>深入推进健康鼓楼建设，</w:t>
      </w:r>
      <w:r>
        <w:rPr>
          <w:rFonts w:ascii="Times New Roman" w:hAnsi="Times New Roman" w:hint="eastAsia"/>
          <w:bCs/>
          <w:szCs w:val="32"/>
        </w:rPr>
        <w:t>开展社会心理服务体系建设试点工作，</w:t>
      </w:r>
      <w:r>
        <w:rPr>
          <w:rFonts w:ascii="Times New Roman" w:hAnsi="Times New Roman" w:hint="eastAsia"/>
          <w:szCs w:val="32"/>
        </w:rPr>
        <w:t>进一步</w:t>
      </w:r>
      <w:r>
        <w:rPr>
          <w:rFonts w:ascii="Times New Roman" w:hAnsi="Times New Roman"/>
          <w:bCs/>
          <w:szCs w:val="32"/>
        </w:rPr>
        <w:t>完善医联体建设和家庭医生签约服务</w:t>
      </w:r>
      <w:r>
        <w:rPr>
          <w:rFonts w:ascii="Times New Roman" w:hAnsi="Times New Roman" w:hint="eastAsia"/>
          <w:bCs/>
          <w:szCs w:val="32"/>
        </w:rPr>
        <w:t>，积极争创江苏省健康区</w:t>
      </w:r>
      <w:r>
        <w:rPr>
          <w:rFonts w:ascii="Times New Roman" w:hAnsi="Times New Roman"/>
          <w:bCs/>
          <w:szCs w:val="32"/>
        </w:rPr>
        <w:t>。</w:t>
      </w:r>
      <w:r>
        <w:rPr>
          <w:rFonts w:ascii="Times New Roman" w:hAnsi="Times New Roman" w:hint="eastAsia"/>
          <w:bCs/>
          <w:szCs w:val="32"/>
        </w:rPr>
        <w:t>着力扩大托育服务供给，进一步</w:t>
      </w:r>
      <w:r>
        <w:rPr>
          <w:rFonts w:ascii="Times New Roman" w:hAnsi="Times New Roman" w:hint="eastAsia"/>
          <w:bCs/>
          <w:szCs w:val="32"/>
        </w:rPr>
        <w:lastRenderedPageBreak/>
        <w:t>推进集体幼儿园增设托育服务，全年新增婴幼儿普惠托位数</w:t>
      </w:r>
      <w:r>
        <w:rPr>
          <w:rFonts w:ascii="Times New Roman" w:hAnsi="Times New Roman" w:hint="eastAsia"/>
          <w:bCs/>
          <w:szCs w:val="32"/>
        </w:rPr>
        <w:t>60</w:t>
      </w:r>
      <w:r>
        <w:rPr>
          <w:rFonts w:ascii="Times New Roman" w:hAnsi="Times New Roman" w:hint="eastAsia"/>
          <w:bCs/>
          <w:szCs w:val="32"/>
        </w:rPr>
        <w:t>个。纵深推进“物业</w:t>
      </w:r>
      <w:r>
        <w:rPr>
          <w:rFonts w:ascii="Times New Roman" w:hAnsi="Times New Roman" w:hint="eastAsia"/>
          <w:bCs/>
          <w:szCs w:val="32"/>
        </w:rPr>
        <w:t>+</w:t>
      </w:r>
      <w:r>
        <w:rPr>
          <w:rFonts w:ascii="Times New Roman" w:hAnsi="Times New Roman" w:hint="eastAsia"/>
          <w:bCs/>
          <w:szCs w:val="32"/>
        </w:rPr>
        <w:t>养老”服务，高标准创建省级社区居家养老服务示范区，</w:t>
      </w:r>
      <w:r>
        <w:rPr>
          <w:rFonts w:ascii="Times New Roman" w:hAnsi="Times New Roman"/>
          <w:szCs w:val="32"/>
        </w:rPr>
        <w:t>建成区级养老服务指导中心</w:t>
      </w:r>
      <w:r>
        <w:rPr>
          <w:rFonts w:ascii="Times New Roman" w:hAnsi="Times New Roman" w:hint="eastAsia"/>
          <w:szCs w:val="32"/>
        </w:rPr>
        <w:t>，推动社区养老服务设施与居家养老服务中心全覆盖，</w:t>
      </w:r>
      <w:r>
        <w:rPr>
          <w:rFonts w:ascii="Times New Roman" w:hAnsi="Times New Roman" w:hint="eastAsia"/>
          <w:bCs/>
          <w:szCs w:val="32"/>
        </w:rPr>
        <w:t>全年</w:t>
      </w:r>
      <w:r>
        <w:rPr>
          <w:rFonts w:ascii="Times New Roman" w:hAnsi="Times New Roman"/>
          <w:bCs/>
          <w:szCs w:val="32"/>
        </w:rPr>
        <w:t>新增养老机构床位</w:t>
      </w:r>
      <w:r>
        <w:rPr>
          <w:rFonts w:ascii="Times New Roman" w:hAnsi="Times New Roman" w:hint="eastAsia"/>
          <w:bCs/>
          <w:szCs w:val="32"/>
        </w:rPr>
        <w:t>200</w:t>
      </w:r>
      <w:r>
        <w:rPr>
          <w:rFonts w:ascii="Times New Roman" w:hAnsi="Times New Roman"/>
          <w:bCs/>
          <w:szCs w:val="32"/>
        </w:rPr>
        <w:t>张</w:t>
      </w:r>
      <w:r>
        <w:rPr>
          <w:rFonts w:ascii="Times New Roman" w:hAnsi="Times New Roman" w:hint="eastAsia"/>
          <w:bCs/>
          <w:szCs w:val="32"/>
        </w:rPr>
        <w:t>。放大省级全域旅游示范区创建成果，积极培育鼓楼人文经济特色品牌，持续开展鼓楼“微剧场”演出，精心办好幕燕长江音乐节、秦淮河龙舟竞渡大赛等特色文体活动，</w:t>
      </w:r>
      <w:r>
        <w:rPr>
          <w:rFonts w:ascii="Times New Roman" w:hAnsi="Times New Roman" w:hint="eastAsia"/>
          <w:szCs w:val="32"/>
        </w:rPr>
        <w:t>深化</w:t>
      </w:r>
      <w:r>
        <w:rPr>
          <w:rFonts w:ascii="Times New Roman" w:hAnsi="Times New Roman"/>
          <w:szCs w:val="32"/>
        </w:rPr>
        <w:t>颐和路历史文化街区</w:t>
      </w:r>
      <w:r>
        <w:rPr>
          <w:rFonts w:ascii="Times New Roman" w:hAnsi="Times New Roman" w:hint="eastAsia"/>
          <w:szCs w:val="32"/>
        </w:rPr>
        <w:t>第十三片区</w:t>
      </w:r>
      <w:r>
        <w:rPr>
          <w:rFonts w:ascii="Times New Roman" w:hAnsi="Times New Roman"/>
          <w:szCs w:val="32"/>
        </w:rPr>
        <w:t>保护利用，</w:t>
      </w:r>
      <w:r>
        <w:rPr>
          <w:rFonts w:ascii="Times New Roman" w:hAnsi="Times New Roman" w:hint="eastAsia"/>
          <w:bCs/>
          <w:szCs w:val="32"/>
        </w:rPr>
        <w:t>启动中央艺术（古林）公园建设，支持环南艺艺术文化街区争创省级文化和旅游产业融合发展示范区，推动幕燕滨江风貌区争创省级夜间文旅消费集聚区。</w:t>
      </w:r>
    </w:p>
    <w:p w:rsidR="00A14AAB" w:rsidRDefault="005445CE">
      <w:pPr>
        <w:pStyle w:val="a7"/>
        <w:spacing w:line="560" w:lineRule="exact"/>
        <w:ind w:firstLine="616"/>
        <w:rPr>
          <w:rFonts w:ascii="Times New Roman" w:eastAsia="方正黑体_GBK" w:hAnsi="Times New Roman"/>
          <w:spacing w:val="-6"/>
          <w:szCs w:val="32"/>
        </w:rPr>
      </w:pPr>
      <w:r>
        <w:rPr>
          <w:rFonts w:ascii="Times New Roman" w:eastAsia="方正黑体_GBK" w:hAnsi="Times New Roman"/>
          <w:spacing w:val="-6"/>
          <w:szCs w:val="32"/>
        </w:rPr>
        <w:t>（五）</w:t>
      </w:r>
      <w:r>
        <w:rPr>
          <w:rFonts w:ascii="Times New Roman" w:eastAsia="方正黑体_GBK" w:hAnsi="Times New Roman" w:hint="eastAsia"/>
          <w:spacing w:val="-6"/>
          <w:szCs w:val="32"/>
        </w:rPr>
        <w:t>着力提高治理效能，积极构筑安全稳定新格局</w:t>
      </w:r>
    </w:p>
    <w:p w:rsidR="00A14AAB" w:rsidRDefault="005445CE">
      <w:pPr>
        <w:spacing w:line="560" w:lineRule="exact"/>
        <w:ind w:firstLine="640"/>
        <w:rPr>
          <w:rFonts w:ascii="Times New Roman" w:hAnsi="Times New Roman"/>
          <w:bCs/>
          <w:szCs w:val="32"/>
        </w:rPr>
      </w:pPr>
      <w:r>
        <w:rPr>
          <w:rFonts w:ascii="Times New Roman" w:hAnsi="Times New Roman"/>
          <w:bCs/>
          <w:szCs w:val="32"/>
        </w:rPr>
        <w:t>坚定不移贯彻总体国家安全观，以高水平安全保障高质量发展</w:t>
      </w:r>
      <w:r>
        <w:rPr>
          <w:rFonts w:ascii="Times New Roman" w:hAnsi="Times New Roman" w:hint="eastAsia"/>
          <w:bCs/>
          <w:szCs w:val="32"/>
        </w:rPr>
        <w:t>，坚决守住不发生系统性风险底线</w:t>
      </w:r>
      <w:r>
        <w:rPr>
          <w:rFonts w:ascii="Times New Roman" w:hAnsi="Times New Roman"/>
          <w:bCs/>
          <w:szCs w:val="32"/>
        </w:rPr>
        <w:t>。</w:t>
      </w:r>
    </w:p>
    <w:p w:rsidR="00A14AAB" w:rsidRDefault="005445CE">
      <w:pPr>
        <w:spacing w:line="560" w:lineRule="exact"/>
        <w:ind w:firstLine="640"/>
        <w:rPr>
          <w:rFonts w:ascii="Times New Roman" w:hAnsi="Times New Roman"/>
          <w:szCs w:val="32"/>
        </w:rPr>
      </w:pPr>
      <w:r>
        <w:rPr>
          <w:rFonts w:ascii="Times New Roman" w:eastAsia="方正楷体_GBK" w:hAnsi="Times New Roman"/>
          <w:szCs w:val="32"/>
        </w:rPr>
        <w:t>筑牢安全生产</w:t>
      </w:r>
      <w:r>
        <w:rPr>
          <w:rFonts w:ascii="Times New Roman" w:eastAsia="方正楷体_GBK" w:hAnsi="Times New Roman" w:hint="eastAsia"/>
          <w:szCs w:val="32"/>
        </w:rPr>
        <w:t>防</w:t>
      </w:r>
      <w:r>
        <w:rPr>
          <w:rFonts w:ascii="Times New Roman" w:eastAsia="方正楷体_GBK" w:hAnsi="Times New Roman"/>
          <w:szCs w:val="32"/>
        </w:rPr>
        <w:t>线</w:t>
      </w:r>
      <w:r>
        <w:rPr>
          <w:rFonts w:ascii="Times New Roman" w:hAnsi="Times New Roman"/>
          <w:szCs w:val="32"/>
        </w:rPr>
        <w:t>。</w:t>
      </w:r>
      <w:r>
        <w:rPr>
          <w:rFonts w:ascii="Times New Roman" w:hAnsi="Times New Roman" w:hint="eastAsia"/>
          <w:szCs w:val="32"/>
        </w:rPr>
        <w:t>深入开展安全生产治本攻坚行动，</w:t>
      </w:r>
      <w:r>
        <w:rPr>
          <w:rFonts w:ascii="Times New Roman" w:hAnsi="Times New Roman"/>
          <w:szCs w:val="32"/>
        </w:rPr>
        <w:t>狠抓消防、危化品、城镇燃气、建筑施工等重点领域专项整治，</w:t>
      </w:r>
      <w:r>
        <w:rPr>
          <w:rFonts w:ascii="Times New Roman" w:hAnsi="Times New Roman" w:hint="eastAsia"/>
          <w:szCs w:val="32"/>
        </w:rPr>
        <w:t>绝不放过任何一个安全隐患</w:t>
      </w:r>
      <w:r>
        <w:rPr>
          <w:rFonts w:ascii="Times New Roman" w:hAnsi="Times New Roman"/>
          <w:szCs w:val="32"/>
        </w:rPr>
        <w:t>，坚决遏制各类事故发生。</w:t>
      </w:r>
      <w:r>
        <w:rPr>
          <w:rFonts w:ascii="Times New Roman" w:hAnsi="Times New Roman" w:hint="eastAsia"/>
          <w:szCs w:val="32"/>
        </w:rPr>
        <w:t>深入实施“</w:t>
      </w:r>
      <w:r>
        <w:rPr>
          <w:rFonts w:ascii="Times New Roman" w:hAnsi="Times New Roman"/>
          <w:szCs w:val="32"/>
        </w:rPr>
        <w:t>清瓶</w:t>
      </w:r>
      <w:r>
        <w:rPr>
          <w:rFonts w:ascii="Times New Roman" w:hAnsi="Times New Roman" w:hint="eastAsia"/>
          <w:szCs w:val="32"/>
        </w:rPr>
        <w:t>行动”</w:t>
      </w:r>
      <w:r>
        <w:rPr>
          <w:rFonts w:ascii="Times New Roman" w:hAnsi="Times New Roman"/>
          <w:szCs w:val="32"/>
        </w:rPr>
        <w:t>，基本完成餐饮用户瓶改管、</w:t>
      </w:r>
      <w:r>
        <w:rPr>
          <w:rFonts w:ascii="Times New Roman" w:hAnsi="Times New Roman" w:hint="eastAsia"/>
          <w:szCs w:val="32"/>
        </w:rPr>
        <w:t>瓶</w:t>
      </w:r>
      <w:r>
        <w:rPr>
          <w:rFonts w:ascii="Times New Roman" w:hAnsi="Times New Roman"/>
          <w:szCs w:val="32"/>
        </w:rPr>
        <w:t>改电</w:t>
      </w:r>
      <w:r>
        <w:rPr>
          <w:rFonts w:ascii="Times New Roman" w:hAnsi="Times New Roman" w:hint="eastAsia"/>
          <w:szCs w:val="32"/>
        </w:rPr>
        <w:t>，推动</w:t>
      </w:r>
      <w:r>
        <w:rPr>
          <w:rFonts w:ascii="Times New Roman" w:hAnsi="Times New Roman"/>
          <w:szCs w:val="32"/>
        </w:rPr>
        <w:t>居民用户气瓶</w:t>
      </w:r>
      <w:r>
        <w:rPr>
          <w:rFonts w:ascii="Times New Roman" w:hAnsi="Times New Roman" w:hint="eastAsia"/>
          <w:szCs w:val="32"/>
        </w:rPr>
        <w:t>零新增、</w:t>
      </w:r>
      <w:r>
        <w:rPr>
          <w:rFonts w:ascii="Times New Roman" w:hAnsi="Times New Roman"/>
          <w:szCs w:val="32"/>
        </w:rPr>
        <w:t>减</w:t>
      </w:r>
      <w:r>
        <w:rPr>
          <w:rFonts w:ascii="Times New Roman" w:hAnsi="Times New Roman" w:hint="eastAsia"/>
          <w:szCs w:val="32"/>
        </w:rPr>
        <w:t>存</w:t>
      </w:r>
      <w:r>
        <w:rPr>
          <w:rFonts w:ascii="Times New Roman" w:hAnsi="Times New Roman"/>
          <w:szCs w:val="32"/>
        </w:rPr>
        <w:t>量。</w:t>
      </w:r>
      <w:r>
        <w:rPr>
          <w:rFonts w:ascii="Times New Roman" w:hAnsi="Times New Roman" w:hint="eastAsia"/>
          <w:szCs w:val="32"/>
        </w:rPr>
        <w:t>规范高层建筑消防设施设备检测、维修、保养工作机制，加大无水高层建筑排查整治力度，完成</w:t>
      </w:r>
      <w:r>
        <w:rPr>
          <w:rFonts w:ascii="Times New Roman" w:hAnsi="Times New Roman" w:hint="eastAsia"/>
          <w:szCs w:val="32"/>
        </w:rPr>
        <w:t>27</w:t>
      </w:r>
      <w:r>
        <w:rPr>
          <w:rFonts w:ascii="Times New Roman" w:hAnsi="Times New Roman" w:hint="eastAsia"/>
          <w:szCs w:val="32"/>
        </w:rPr>
        <w:t>栋</w:t>
      </w:r>
      <w:r>
        <w:rPr>
          <w:rFonts w:ascii="Times New Roman" w:hAnsi="Times New Roman"/>
          <w:szCs w:val="32"/>
        </w:rPr>
        <w:t>无水高层建筑整治，</w:t>
      </w:r>
      <w:r>
        <w:rPr>
          <w:rFonts w:ascii="Times New Roman" w:hAnsi="Times New Roman" w:hint="eastAsia"/>
          <w:szCs w:val="32"/>
        </w:rPr>
        <w:t>完善</w:t>
      </w:r>
      <w:r>
        <w:rPr>
          <w:rFonts w:ascii="Times New Roman" w:hAnsi="Times New Roman" w:hint="eastAsia"/>
          <w:szCs w:val="32"/>
        </w:rPr>
        <w:t>300</w:t>
      </w:r>
      <w:r>
        <w:rPr>
          <w:rFonts w:ascii="Times New Roman" w:hAnsi="Times New Roman" w:hint="eastAsia"/>
          <w:szCs w:val="32"/>
        </w:rPr>
        <w:t>个住宅小区微型消防站设置，坚决守牢消防安全生命线。全力推进东井二村</w:t>
      </w:r>
      <w:r>
        <w:rPr>
          <w:rFonts w:ascii="Times New Roman" w:hAnsi="Times New Roman" w:hint="eastAsia"/>
          <w:szCs w:val="32"/>
        </w:rPr>
        <w:t>505</w:t>
      </w:r>
      <w:r>
        <w:rPr>
          <w:rFonts w:ascii="Times New Roman" w:hAnsi="Times New Roman" w:hint="eastAsia"/>
          <w:szCs w:val="32"/>
        </w:rPr>
        <w:t>幢等</w:t>
      </w:r>
      <w:r>
        <w:rPr>
          <w:rFonts w:ascii="Times New Roman" w:hAnsi="Times New Roman" w:hint="eastAsia"/>
          <w:szCs w:val="32"/>
        </w:rPr>
        <w:t>11</w:t>
      </w:r>
      <w:r>
        <w:rPr>
          <w:rFonts w:ascii="Times New Roman" w:hAnsi="Times New Roman" w:hint="eastAsia"/>
          <w:szCs w:val="32"/>
        </w:rPr>
        <w:t>栋在册危房治理、凤凰西街</w:t>
      </w:r>
      <w:r>
        <w:rPr>
          <w:rFonts w:ascii="Times New Roman" w:hAnsi="Times New Roman" w:hint="eastAsia"/>
          <w:szCs w:val="32"/>
        </w:rPr>
        <w:t>263</w:t>
      </w:r>
      <w:r>
        <w:rPr>
          <w:rFonts w:ascii="Times New Roman" w:hAnsi="Times New Roman" w:hint="eastAsia"/>
          <w:szCs w:val="32"/>
        </w:rPr>
        <w:t>号等</w:t>
      </w:r>
      <w:r>
        <w:rPr>
          <w:rFonts w:ascii="Times New Roman" w:hAnsi="Times New Roman" w:hint="eastAsia"/>
          <w:szCs w:val="32"/>
        </w:rPr>
        <w:t>45</w:t>
      </w:r>
      <w:r>
        <w:rPr>
          <w:rFonts w:ascii="Times New Roman" w:hAnsi="Times New Roman" w:hint="eastAsia"/>
          <w:szCs w:val="32"/>
        </w:rPr>
        <w:t>栋自建房隐患整改。</w:t>
      </w:r>
    </w:p>
    <w:p w:rsidR="00A14AAB" w:rsidRDefault="005445CE">
      <w:pPr>
        <w:spacing w:line="560" w:lineRule="exact"/>
        <w:ind w:firstLine="640"/>
        <w:rPr>
          <w:rFonts w:ascii="Times New Roman" w:hAnsi="Times New Roman"/>
          <w:szCs w:val="32"/>
        </w:rPr>
      </w:pPr>
      <w:r>
        <w:rPr>
          <w:rFonts w:ascii="Times New Roman" w:eastAsia="方正楷体_GBK" w:hAnsi="Times New Roman"/>
          <w:szCs w:val="32"/>
        </w:rPr>
        <w:lastRenderedPageBreak/>
        <w:t>强化风险排查治理。</w:t>
      </w:r>
      <w:r>
        <w:rPr>
          <w:rFonts w:ascii="Times New Roman" w:hAnsi="Times New Roman"/>
          <w:szCs w:val="32"/>
        </w:rPr>
        <w:t>加大非法集资等风险排查化解力度，完善金融风险处置和长效防控机制，有效治理恶意拖欠账款和逃废债行为。深入开展房地产领域风险排查，</w:t>
      </w:r>
      <w:r>
        <w:rPr>
          <w:rFonts w:ascii="Times New Roman" w:hAnsi="Times New Roman" w:hint="eastAsia"/>
          <w:szCs w:val="32"/>
        </w:rPr>
        <w:t>全力抓好“问题楼盘”矛盾化解工作，促进建筑业和房地产市场平稳健康发展。着力攻坚恒茂家园等小区安置房办证难题，让安置房居民早日领取“安心证”。</w:t>
      </w:r>
      <w:r>
        <w:rPr>
          <w:rFonts w:ascii="Times New Roman" w:hAnsi="Times New Roman"/>
          <w:szCs w:val="32"/>
        </w:rPr>
        <w:t>加强食品药品</w:t>
      </w:r>
      <w:r>
        <w:rPr>
          <w:rFonts w:ascii="Times New Roman" w:hAnsi="Times New Roman" w:hint="eastAsia"/>
          <w:szCs w:val="32"/>
        </w:rPr>
        <w:t>安全监管</w:t>
      </w:r>
      <w:r>
        <w:rPr>
          <w:rFonts w:ascii="Times New Roman" w:hAnsi="Times New Roman"/>
          <w:szCs w:val="32"/>
        </w:rPr>
        <w:t>，压紧压实属地管理和企业主体</w:t>
      </w:r>
      <w:r>
        <w:rPr>
          <w:rFonts w:ascii="方正仿宋_GBK" w:hAnsi="方正仿宋_GBK" w:cs="方正仿宋_GBK" w:hint="eastAsia"/>
          <w:szCs w:val="32"/>
        </w:rPr>
        <w:t>“两个责任”</w:t>
      </w:r>
      <w:r>
        <w:rPr>
          <w:rFonts w:ascii="Times New Roman" w:hAnsi="Times New Roman"/>
          <w:szCs w:val="32"/>
        </w:rPr>
        <w:t>，强化校园食品安全管理建设，全力守护</w:t>
      </w:r>
      <w:r>
        <w:rPr>
          <w:rFonts w:ascii="Times New Roman" w:hAnsi="Times New Roman" w:hint="eastAsia"/>
          <w:szCs w:val="32"/>
        </w:rPr>
        <w:t>“</w:t>
      </w:r>
      <w:r>
        <w:rPr>
          <w:rFonts w:ascii="Times New Roman" w:hAnsi="Times New Roman"/>
          <w:szCs w:val="32"/>
        </w:rPr>
        <w:t>舌尖上的安全</w:t>
      </w:r>
      <w:r>
        <w:rPr>
          <w:rFonts w:ascii="Times New Roman" w:hAnsi="Times New Roman" w:hint="eastAsia"/>
          <w:szCs w:val="32"/>
        </w:rPr>
        <w:t>”</w:t>
      </w:r>
      <w:r>
        <w:rPr>
          <w:rFonts w:ascii="Times New Roman" w:hAnsi="Times New Roman"/>
          <w:szCs w:val="32"/>
        </w:rPr>
        <w:t>。坚决防范化解政治安全、意识形态安全等各领域重大风险，努力把风险隐患化解在萌芽状态、解决在未发之时。</w:t>
      </w:r>
    </w:p>
    <w:p w:rsidR="00A14AAB" w:rsidRDefault="005445CE">
      <w:pPr>
        <w:spacing w:line="560" w:lineRule="exact"/>
        <w:ind w:firstLine="640"/>
        <w:rPr>
          <w:rFonts w:ascii="Times New Roman" w:hAnsi="Times New Roman"/>
          <w:szCs w:val="32"/>
        </w:rPr>
      </w:pPr>
      <w:r>
        <w:rPr>
          <w:rFonts w:ascii="Times New Roman" w:eastAsia="方正楷体_GBK" w:hAnsi="Times New Roman"/>
          <w:szCs w:val="32"/>
        </w:rPr>
        <w:t>提高社会治理能力</w:t>
      </w:r>
      <w:r>
        <w:rPr>
          <w:rFonts w:ascii="Times New Roman" w:hAnsi="Times New Roman"/>
          <w:szCs w:val="32"/>
        </w:rPr>
        <w:t>。坚持和发展新时代</w:t>
      </w:r>
      <w:r>
        <w:rPr>
          <w:rFonts w:ascii="Times New Roman" w:hAnsi="Times New Roman" w:hint="eastAsia"/>
          <w:szCs w:val="32"/>
        </w:rPr>
        <w:t>“</w:t>
      </w:r>
      <w:r>
        <w:rPr>
          <w:rFonts w:ascii="Times New Roman" w:hAnsi="Times New Roman"/>
          <w:szCs w:val="32"/>
        </w:rPr>
        <w:t>枫桥经验</w:t>
      </w:r>
      <w:r>
        <w:rPr>
          <w:rFonts w:ascii="Times New Roman" w:hAnsi="Times New Roman" w:hint="eastAsia"/>
          <w:szCs w:val="32"/>
        </w:rPr>
        <w:t>”</w:t>
      </w:r>
      <w:r>
        <w:rPr>
          <w:rFonts w:ascii="Times New Roman" w:hAnsi="Times New Roman"/>
          <w:szCs w:val="32"/>
        </w:rPr>
        <w:t>，畅通群众诉求表达渠道，有效化解各类矛盾纠纷。深入开展</w:t>
      </w:r>
      <w:r>
        <w:rPr>
          <w:rFonts w:ascii="Times New Roman" w:hAnsi="Times New Roman" w:hint="eastAsia"/>
          <w:szCs w:val="32"/>
        </w:rPr>
        <w:t>“</w:t>
      </w:r>
      <w:r>
        <w:rPr>
          <w:rFonts w:ascii="Times New Roman" w:hAnsi="Times New Roman"/>
          <w:szCs w:val="32"/>
        </w:rPr>
        <w:t>八五</w:t>
      </w:r>
      <w:r>
        <w:rPr>
          <w:rFonts w:ascii="Times New Roman" w:hAnsi="Times New Roman" w:hint="eastAsia"/>
          <w:szCs w:val="32"/>
        </w:rPr>
        <w:t>”</w:t>
      </w:r>
      <w:r>
        <w:rPr>
          <w:rFonts w:ascii="Times New Roman" w:hAnsi="Times New Roman"/>
          <w:szCs w:val="32"/>
        </w:rPr>
        <w:t>普法工作，不断提升公共法律服务专业化、精准化、智能化水平。健全城市运行中心功能，</w:t>
      </w:r>
      <w:r>
        <w:rPr>
          <w:rFonts w:ascii="方正仿宋_GBK" w:hAnsi="方正仿宋_GBK" w:cs="方正仿宋_GBK" w:hint="eastAsia"/>
          <w:szCs w:val="32"/>
        </w:rPr>
        <w:t>扎实推进街道数字治理建设，更好支撑决策、服务治理、赋能基层。</w:t>
      </w:r>
      <w:r>
        <w:rPr>
          <w:rFonts w:ascii="Times New Roman" w:hAnsi="Times New Roman" w:hint="eastAsia"/>
          <w:szCs w:val="32"/>
        </w:rPr>
        <w:t>大力推动基层社区治理创新，积极推进市级社区治理现代化创新试验点建设，打造“五社联动”特色服务品牌，深化“物社联动”，持续激发基层创新活力。设立区级物业管理及业主自治专家工作站，依法指导处置各类物业管理矛盾，努力让业主委员会选举、物业公司选聘不再成为居民烦心事。</w:t>
      </w:r>
      <w:r>
        <w:rPr>
          <w:rFonts w:ascii="Times New Roman" w:hAnsi="Times New Roman"/>
          <w:szCs w:val="32"/>
        </w:rPr>
        <w:t>深化平安鼓楼建设，完善社会治安防控体系，常态化开展扫黑除恶斗争，</w:t>
      </w:r>
      <w:r>
        <w:rPr>
          <w:rFonts w:ascii="Times New Roman" w:hAnsi="Times New Roman" w:hint="eastAsia"/>
          <w:szCs w:val="32"/>
        </w:rPr>
        <w:t>积极构建“全民反诈”新格局，不断健全警网深度融合新机制，持续</w:t>
      </w:r>
      <w:r>
        <w:rPr>
          <w:rFonts w:ascii="Times New Roman" w:hAnsi="Times New Roman"/>
          <w:szCs w:val="32"/>
        </w:rPr>
        <w:t>保持社会大局安全稳定。</w:t>
      </w:r>
    </w:p>
    <w:p w:rsidR="00A14AAB" w:rsidRDefault="005445CE">
      <w:pPr>
        <w:pStyle w:val="a7"/>
        <w:spacing w:line="560" w:lineRule="exact"/>
        <w:ind w:firstLine="616"/>
        <w:rPr>
          <w:rFonts w:ascii="Times New Roman" w:eastAsia="方正黑体_GBK" w:hAnsi="Times New Roman"/>
          <w:spacing w:val="-6"/>
          <w:szCs w:val="32"/>
        </w:rPr>
      </w:pPr>
      <w:r>
        <w:rPr>
          <w:rFonts w:ascii="Times New Roman" w:eastAsia="方正黑体_GBK" w:hAnsi="Times New Roman"/>
          <w:spacing w:val="-6"/>
          <w:szCs w:val="32"/>
        </w:rPr>
        <w:t>（六）</w:t>
      </w:r>
      <w:r>
        <w:rPr>
          <w:rFonts w:ascii="Times New Roman" w:eastAsia="方正黑体_GBK" w:hAnsi="Times New Roman" w:hint="eastAsia"/>
          <w:spacing w:val="-6"/>
          <w:szCs w:val="32"/>
        </w:rPr>
        <w:t>坚持涵养自身内力，更好树立有为政府新形象</w:t>
      </w:r>
    </w:p>
    <w:p w:rsidR="00A14AAB" w:rsidRDefault="005445CE">
      <w:pPr>
        <w:spacing w:line="560" w:lineRule="exact"/>
        <w:ind w:firstLine="640"/>
        <w:rPr>
          <w:rFonts w:ascii="Times New Roman" w:hAnsi="Times New Roman"/>
          <w:szCs w:val="32"/>
        </w:rPr>
      </w:pPr>
      <w:r>
        <w:rPr>
          <w:rFonts w:ascii="Times New Roman" w:hAnsi="Times New Roman"/>
          <w:szCs w:val="32"/>
        </w:rPr>
        <w:lastRenderedPageBreak/>
        <w:t>坚持党的全面领导，</w:t>
      </w:r>
      <w:r>
        <w:rPr>
          <w:rFonts w:ascii="Times New Roman" w:hAnsi="Times New Roman" w:hint="eastAsia"/>
          <w:szCs w:val="32"/>
        </w:rPr>
        <w:t>加快推进政府治理体系和治理能力现代化，努力建设人民满意的服务型政府。</w:t>
      </w:r>
    </w:p>
    <w:p w:rsidR="00A14AAB" w:rsidRDefault="005445CE">
      <w:pPr>
        <w:spacing w:line="560" w:lineRule="exact"/>
        <w:ind w:firstLine="616"/>
        <w:rPr>
          <w:rFonts w:ascii="Times New Roman" w:hAnsi="Times New Roman"/>
          <w:szCs w:val="32"/>
        </w:rPr>
      </w:pPr>
      <w:r>
        <w:rPr>
          <w:rFonts w:ascii="Times New Roman" w:eastAsia="方正楷体_GBK" w:hAnsi="Times New Roman"/>
          <w:spacing w:val="-6"/>
          <w:szCs w:val="32"/>
        </w:rPr>
        <w:t>始终站稳坚定政治立场。</w:t>
      </w:r>
      <w:r>
        <w:rPr>
          <w:rFonts w:ascii="Times New Roman" w:hAnsi="Times New Roman"/>
          <w:szCs w:val="32"/>
        </w:rPr>
        <w:t>深刻</w:t>
      </w:r>
      <w:r>
        <w:rPr>
          <w:rFonts w:ascii="Times New Roman" w:hAnsi="Times New Roman" w:hint="eastAsia"/>
          <w:szCs w:val="32"/>
        </w:rPr>
        <w:t>领</w:t>
      </w:r>
      <w:r>
        <w:rPr>
          <w:rFonts w:ascii="Times New Roman" w:hAnsi="Times New Roman"/>
          <w:szCs w:val="32"/>
        </w:rPr>
        <w:t>悟</w:t>
      </w:r>
      <w:r>
        <w:rPr>
          <w:rFonts w:ascii="Times New Roman" w:hAnsi="Times New Roman" w:hint="eastAsia"/>
          <w:szCs w:val="32"/>
        </w:rPr>
        <w:t>“</w:t>
      </w:r>
      <w:r>
        <w:rPr>
          <w:rFonts w:ascii="Times New Roman" w:hAnsi="Times New Roman"/>
          <w:szCs w:val="32"/>
        </w:rPr>
        <w:t>两个确立</w:t>
      </w:r>
      <w:r>
        <w:rPr>
          <w:rFonts w:ascii="Times New Roman" w:hAnsi="Times New Roman" w:hint="eastAsia"/>
          <w:szCs w:val="32"/>
        </w:rPr>
        <w:t>”</w:t>
      </w:r>
      <w:r>
        <w:rPr>
          <w:rFonts w:ascii="Times New Roman" w:hAnsi="Times New Roman"/>
          <w:szCs w:val="32"/>
        </w:rPr>
        <w:t>决定性意义，增强</w:t>
      </w:r>
      <w:r>
        <w:rPr>
          <w:rFonts w:ascii="Times New Roman" w:hAnsi="Times New Roman" w:hint="eastAsia"/>
          <w:szCs w:val="32"/>
        </w:rPr>
        <w:t>“</w:t>
      </w:r>
      <w:r>
        <w:rPr>
          <w:rFonts w:ascii="Times New Roman" w:hAnsi="Times New Roman"/>
          <w:szCs w:val="32"/>
        </w:rPr>
        <w:t>四个意识</w:t>
      </w:r>
      <w:r>
        <w:rPr>
          <w:rFonts w:ascii="Times New Roman" w:hAnsi="Times New Roman" w:hint="eastAsia"/>
          <w:szCs w:val="32"/>
        </w:rPr>
        <w:t>”</w:t>
      </w:r>
      <w:r>
        <w:rPr>
          <w:rFonts w:ascii="Times New Roman" w:hAnsi="Times New Roman"/>
          <w:szCs w:val="32"/>
        </w:rPr>
        <w:t>、坚定</w:t>
      </w:r>
      <w:r>
        <w:rPr>
          <w:rFonts w:ascii="Times New Roman" w:hAnsi="Times New Roman" w:hint="eastAsia"/>
          <w:szCs w:val="32"/>
        </w:rPr>
        <w:t>“</w:t>
      </w:r>
      <w:r>
        <w:rPr>
          <w:rFonts w:ascii="Times New Roman" w:hAnsi="Times New Roman"/>
          <w:szCs w:val="32"/>
        </w:rPr>
        <w:t>四个自信</w:t>
      </w:r>
      <w:r>
        <w:rPr>
          <w:rFonts w:ascii="Times New Roman" w:hAnsi="Times New Roman" w:hint="eastAsia"/>
          <w:szCs w:val="32"/>
        </w:rPr>
        <w:t>”</w:t>
      </w:r>
      <w:r>
        <w:rPr>
          <w:rFonts w:ascii="Times New Roman" w:hAnsi="Times New Roman"/>
          <w:szCs w:val="32"/>
        </w:rPr>
        <w:t>、做到</w:t>
      </w:r>
      <w:r>
        <w:rPr>
          <w:rFonts w:ascii="Times New Roman" w:hAnsi="Times New Roman" w:hint="eastAsia"/>
          <w:szCs w:val="32"/>
        </w:rPr>
        <w:t>“</w:t>
      </w:r>
      <w:r>
        <w:rPr>
          <w:rFonts w:ascii="Times New Roman" w:hAnsi="Times New Roman"/>
          <w:szCs w:val="32"/>
        </w:rPr>
        <w:t>两个维护</w:t>
      </w:r>
      <w:r>
        <w:rPr>
          <w:rFonts w:ascii="Times New Roman" w:hAnsi="Times New Roman" w:hint="eastAsia"/>
          <w:szCs w:val="32"/>
        </w:rPr>
        <w:t>”，</w:t>
      </w:r>
      <w:r>
        <w:rPr>
          <w:rFonts w:ascii="Times New Roman" w:hAnsi="Times New Roman"/>
          <w:szCs w:val="32"/>
        </w:rPr>
        <w:t>牢牢把握推进中国式现代化这一最大的政治，牢牢把握坚持高质量发展这一新时代的硬道理，牢牢把握江山就是人民、人民就是江山这一根本立场，</w:t>
      </w:r>
      <w:r>
        <w:rPr>
          <w:rFonts w:ascii="Times New Roman" w:hAnsi="Times New Roman" w:hint="eastAsia"/>
          <w:szCs w:val="32"/>
        </w:rPr>
        <w:t>时时刻刻把准政治方向、落实政治要求。巩固拓展学习贯彻习近平新时代中国特色社会主义思想主题教育成效，促进理论学习和调查研究成果转化运用，</w:t>
      </w:r>
      <w:r>
        <w:rPr>
          <w:rFonts w:ascii="Times New Roman" w:hAnsi="Times New Roman" w:hint="eastAsia"/>
          <w:szCs w:val="32"/>
        </w:rPr>
        <w:t> </w:t>
      </w:r>
      <w:r>
        <w:rPr>
          <w:rFonts w:ascii="Times New Roman" w:hAnsi="Times New Roman" w:hint="eastAsia"/>
          <w:szCs w:val="32"/>
        </w:rPr>
        <w:t>在“</w:t>
      </w:r>
      <w:r>
        <w:rPr>
          <w:rFonts w:ascii="Times New Roman" w:hAnsi="Times New Roman"/>
          <w:szCs w:val="32"/>
        </w:rPr>
        <w:t>以学铸魂、以学增智、以学正风、以学促干</w:t>
      </w:r>
      <w:r>
        <w:rPr>
          <w:rFonts w:ascii="Times New Roman" w:hAnsi="Times New Roman" w:hint="eastAsia"/>
          <w:szCs w:val="32"/>
        </w:rPr>
        <w:t>”</w:t>
      </w:r>
      <w:r>
        <w:rPr>
          <w:rFonts w:ascii="Times New Roman" w:hAnsi="Times New Roman"/>
          <w:szCs w:val="32"/>
        </w:rPr>
        <w:t>中砥砺初心使命</w:t>
      </w:r>
      <w:r>
        <w:rPr>
          <w:rFonts w:ascii="Times New Roman" w:hAnsi="Times New Roman" w:hint="eastAsia"/>
          <w:szCs w:val="32"/>
        </w:rPr>
        <w:t>、</w:t>
      </w:r>
      <w:r>
        <w:rPr>
          <w:rFonts w:ascii="Times New Roman" w:hAnsi="Times New Roman"/>
          <w:szCs w:val="32"/>
        </w:rPr>
        <w:t>提升履职能力。扎实做好省委巡视</w:t>
      </w:r>
      <w:r>
        <w:rPr>
          <w:rFonts w:ascii="Times New Roman" w:hAnsi="Times New Roman" w:hint="eastAsia"/>
          <w:szCs w:val="32"/>
        </w:rPr>
        <w:t>“</w:t>
      </w:r>
      <w:r>
        <w:rPr>
          <w:rFonts w:ascii="Times New Roman" w:hAnsi="Times New Roman"/>
          <w:szCs w:val="32"/>
        </w:rPr>
        <w:t>后半篇文章</w:t>
      </w:r>
      <w:r>
        <w:rPr>
          <w:rFonts w:ascii="Times New Roman" w:hAnsi="Times New Roman" w:hint="eastAsia"/>
          <w:szCs w:val="32"/>
        </w:rPr>
        <w:t>”</w:t>
      </w:r>
      <w:r>
        <w:rPr>
          <w:rFonts w:ascii="Times New Roman" w:hAnsi="Times New Roman"/>
          <w:szCs w:val="32"/>
        </w:rPr>
        <w:t>，</w:t>
      </w:r>
      <w:r>
        <w:rPr>
          <w:rFonts w:ascii="Times New Roman" w:hAnsi="Times New Roman" w:hint="eastAsia"/>
          <w:szCs w:val="32"/>
        </w:rPr>
        <w:t>坚持举一反三，</w:t>
      </w:r>
      <w:r>
        <w:rPr>
          <w:rFonts w:ascii="Times New Roman" w:hAnsi="Times New Roman"/>
          <w:szCs w:val="32"/>
        </w:rPr>
        <w:t>常态化推动巡视反馈问题整改</w:t>
      </w:r>
      <w:r>
        <w:rPr>
          <w:rFonts w:ascii="Times New Roman" w:hAnsi="Times New Roman" w:hint="eastAsia"/>
          <w:szCs w:val="32"/>
        </w:rPr>
        <w:t>落实</w:t>
      </w:r>
      <w:r>
        <w:rPr>
          <w:rFonts w:ascii="Times New Roman" w:hAnsi="Times New Roman"/>
          <w:szCs w:val="32"/>
        </w:rPr>
        <w:t>，</w:t>
      </w:r>
      <w:r>
        <w:rPr>
          <w:rFonts w:ascii="Times New Roman" w:hAnsi="Times New Roman" w:hint="eastAsia"/>
          <w:szCs w:val="32"/>
        </w:rPr>
        <w:t>切实将巡视整改成果转化为高质量发展实际成效</w:t>
      </w:r>
      <w:r>
        <w:rPr>
          <w:rFonts w:ascii="Times New Roman" w:hAnsi="Times New Roman"/>
          <w:szCs w:val="32"/>
        </w:rPr>
        <w:t>。</w:t>
      </w:r>
    </w:p>
    <w:p w:rsidR="00A14AAB" w:rsidRDefault="005445CE">
      <w:pPr>
        <w:spacing w:line="560" w:lineRule="exact"/>
        <w:ind w:firstLine="616"/>
      </w:pPr>
      <w:r>
        <w:rPr>
          <w:rFonts w:ascii="Times New Roman" w:eastAsia="方正楷体_GBK" w:hAnsi="Times New Roman"/>
          <w:spacing w:val="-6"/>
          <w:szCs w:val="32"/>
        </w:rPr>
        <w:t>始终绷紧依法行政之弦</w:t>
      </w:r>
      <w:r>
        <w:rPr>
          <w:rFonts w:ascii="Times New Roman" w:eastAsia="方正黑体_GBK" w:hAnsi="Times New Roman"/>
          <w:spacing w:val="-6"/>
          <w:szCs w:val="32"/>
        </w:rPr>
        <w:t>。</w:t>
      </w:r>
      <w:r>
        <w:rPr>
          <w:rFonts w:ascii="Times New Roman" w:hAnsi="Times New Roman" w:hint="eastAsia"/>
          <w:szCs w:val="32"/>
        </w:rPr>
        <w:t>完善领导干部学法用法制度，推进区政府常务会议会前学法常态化、制度化，切实以法治思维和法治方式谋划工作、推动发展、解决问题。健全重大行政决策规则和程序，落实权责清单制度，坚决做到依法依规履职行权。深化</w:t>
      </w:r>
      <w:r>
        <w:rPr>
          <w:rFonts w:ascii="Times New Roman" w:hAnsi="Times New Roman"/>
          <w:szCs w:val="32"/>
        </w:rPr>
        <w:t>综合行政执法改革，</w:t>
      </w:r>
      <w:r>
        <w:rPr>
          <w:rFonts w:ascii="Times New Roman" w:hAnsi="Times New Roman" w:hint="eastAsia"/>
          <w:szCs w:val="32"/>
        </w:rPr>
        <w:t>加强基层综合行政执法队伍规范化建设，</w:t>
      </w:r>
      <w:r>
        <w:rPr>
          <w:rFonts w:ascii="Times New Roman" w:hAnsi="Times New Roman"/>
          <w:szCs w:val="32"/>
        </w:rPr>
        <w:t>不断提高行政执法质量和效能。</w:t>
      </w:r>
      <w:r>
        <w:rPr>
          <w:rFonts w:ascii="Times New Roman" w:hAnsi="Times New Roman" w:hint="eastAsia"/>
          <w:szCs w:val="32"/>
        </w:rPr>
        <w:t>认真执行新修订的行政复议法，发挥行政复议化解行政争议的主渠道作用，切实防止和纠正违法或不当行政行为。</w:t>
      </w:r>
      <w:r>
        <w:rPr>
          <w:rFonts w:ascii="Times New Roman" w:hAnsi="Times New Roman"/>
          <w:szCs w:val="32"/>
        </w:rPr>
        <w:t>主动接受人大法律</w:t>
      </w:r>
      <w:r>
        <w:rPr>
          <w:rFonts w:ascii="Times New Roman" w:hAnsi="Times New Roman" w:hint="eastAsia"/>
          <w:szCs w:val="32"/>
        </w:rPr>
        <w:t>和工作</w:t>
      </w:r>
      <w:r>
        <w:rPr>
          <w:rFonts w:ascii="Times New Roman" w:hAnsi="Times New Roman"/>
          <w:szCs w:val="32"/>
        </w:rPr>
        <w:t>监督、政协民主监督和社会舆论监督，提升政务公开制度化、标准化、信息化水平，</w:t>
      </w:r>
      <w:r>
        <w:rPr>
          <w:rFonts w:ascii="Times New Roman" w:hAnsi="Times New Roman" w:hint="eastAsia"/>
          <w:szCs w:val="32"/>
        </w:rPr>
        <w:t>以公开促公正、以公正赢公信。</w:t>
      </w:r>
      <w:r>
        <w:t>认真组织第五次经济普查工作，切</w:t>
      </w:r>
      <w:r>
        <w:lastRenderedPageBreak/>
        <w:t>实盘清经济家底，客观真实反映全区经济发展状况。</w:t>
      </w:r>
    </w:p>
    <w:p w:rsidR="00A14AAB" w:rsidRDefault="005445CE">
      <w:pPr>
        <w:spacing w:line="560" w:lineRule="exact"/>
        <w:ind w:firstLine="616"/>
        <w:rPr>
          <w:rFonts w:ascii="Times New Roman" w:hAnsi="Times New Roman"/>
          <w:szCs w:val="32"/>
        </w:rPr>
      </w:pPr>
      <w:r>
        <w:rPr>
          <w:rFonts w:ascii="Times New Roman" w:eastAsia="方正楷体_GBK" w:hAnsi="Times New Roman"/>
          <w:spacing w:val="-6"/>
          <w:szCs w:val="32"/>
        </w:rPr>
        <w:t>始终树立实干为民导向。</w:t>
      </w:r>
      <w:r>
        <w:rPr>
          <w:rFonts w:ascii="Times New Roman" w:hAnsi="Times New Roman" w:hint="eastAsia"/>
          <w:szCs w:val="32"/>
        </w:rPr>
        <w:t>突出贯彻执行，拧紧责任链条，强化工作闭环，坚决做到不折不扣抓落实、雷厉风行抓落实、求真务实抓落实、敢作善为抓落实。树立和践行正确政绩观，</w:t>
      </w:r>
      <w:r>
        <w:rPr>
          <w:rFonts w:ascii="Times New Roman" w:hAnsi="Times New Roman"/>
          <w:szCs w:val="32"/>
        </w:rPr>
        <w:t>永葆主动担当、奋发有为的事业心，</w:t>
      </w:r>
      <w:r>
        <w:rPr>
          <w:rFonts w:ascii="Times New Roman" w:hAnsi="Times New Roman" w:hint="eastAsia"/>
          <w:szCs w:val="32"/>
        </w:rPr>
        <w:t>事不避难、义不逃责，切实拿出敢啃“硬骨头”的拼劲、敢挑“重担子”的闯劲、敢蹚“深水区”的韧劲，真正对历史负责、对人民负责。把心系群众、情系百姓体现到履职尽责全过程各方面，扎实办好民生实事，持续优化“先解决问题再说”等工作机制，在为民服务上多做价值判断，多为自己找答案、少给他人出题目，切实把群众关心的好事办好、实事办实、难事办妥。</w:t>
      </w:r>
    </w:p>
    <w:p w:rsidR="00A14AAB" w:rsidRDefault="005445CE">
      <w:pPr>
        <w:spacing w:line="560" w:lineRule="exact"/>
        <w:ind w:firstLine="616"/>
        <w:rPr>
          <w:rFonts w:ascii="Times New Roman" w:hAnsi="Times New Roman"/>
          <w:szCs w:val="32"/>
        </w:rPr>
      </w:pPr>
      <w:r>
        <w:rPr>
          <w:rFonts w:ascii="Times New Roman" w:eastAsia="方正楷体_GBK" w:hAnsi="Times New Roman"/>
          <w:spacing w:val="-6"/>
          <w:szCs w:val="32"/>
        </w:rPr>
        <w:t>始终守好清正廉洁底线</w:t>
      </w:r>
      <w:r>
        <w:rPr>
          <w:rFonts w:ascii="Times New Roman" w:hAnsi="Times New Roman"/>
          <w:szCs w:val="32"/>
        </w:rPr>
        <w:t>。坚决落实全面从严治党各项要求，认真贯彻落实中央八项规定及其实施细则精神，</w:t>
      </w:r>
      <w:r>
        <w:rPr>
          <w:rFonts w:ascii="Times New Roman" w:hAnsi="Times New Roman" w:hint="eastAsia"/>
          <w:szCs w:val="32"/>
        </w:rPr>
        <w:t>坚决防止</w:t>
      </w:r>
      <w:r>
        <w:rPr>
          <w:rFonts w:ascii="Times New Roman" w:hAnsi="Times New Roman"/>
          <w:szCs w:val="32"/>
        </w:rPr>
        <w:t>形式主义、官僚主义</w:t>
      </w:r>
      <w:r>
        <w:rPr>
          <w:rFonts w:ascii="Times New Roman" w:hAnsi="Times New Roman" w:hint="eastAsia"/>
          <w:szCs w:val="32"/>
        </w:rPr>
        <w:t>等“四风”问题</w:t>
      </w:r>
      <w:r>
        <w:rPr>
          <w:rFonts w:ascii="Times New Roman" w:hAnsi="Times New Roman"/>
          <w:szCs w:val="32"/>
        </w:rPr>
        <w:t>隐形变异、反弹回潮。</w:t>
      </w:r>
      <w:r>
        <w:rPr>
          <w:rFonts w:ascii="Times New Roman" w:hAnsi="Times New Roman" w:hint="eastAsia"/>
          <w:szCs w:val="32"/>
        </w:rPr>
        <w:t>扎实开展国有企业改革深化提升行动，不断提高国有资本监管水平，有效防范企业经营潜在风险。习惯过紧日子，</w:t>
      </w:r>
      <w:r>
        <w:rPr>
          <w:rFonts w:ascii="Times New Roman" w:hAnsi="Times New Roman"/>
          <w:szCs w:val="32"/>
        </w:rPr>
        <w:t>优化财政支出结构，</w:t>
      </w:r>
      <w:r>
        <w:rPr>
          <w:rFonts w:ascii="Times New Roman" w:hAnsi="Times New Roman" w:hint="eastAsia"/>
          <w:szCs w:val="32"/>
        </w:rPr>
        <w:t>持续压减一般性支出，从严控制政府主办的各类论坛、展会等活动，活动经费压减</w:t>
      </w:r>
      <w:r>
        <w:rPr>
          <w:rFonts w:ascii="Times New Roman" w:hAnsi="Times New Roman" w:hint="eastAsia"/>
          <w:szCs w:val="32"/>
        </w:rPr>
        <w:t>50%</w:t>
      </w:r>
      <w:r>
        <w:rPr>
          <w:rFonts w:ascii="Times New Roman" w:hAnsi="Times New Roman" w:hint="eastAsia"/>
          <w:szCs w:val="32"/>
        </w:rPr>
        <w:t>，厉行节约、不讲排场，把有限财政资金用在发展紧要处、民生关键处</w:t>
      </w:r>
      <w:r>
        <w:rPr>
          <w:rFonts w:ascii="Times New Roman" w:hAnsi="Times New Roman"/>
          <w:szCs w:val="32"/>
        </w:rPr>
        <w:t>。加强对财政预决算、重点工程、民生项目等领域的审计监督，提高资金使用规范化水平，</w:t>
      </w:r>
      <w:r>
        <w:rPr>
          <w:rFonts w:ascii="Times New Roman" w:hAnsi="Times New Roman" w:hint="eastAsia"/>
          <w:szCs w:val="32"/>
        </w:rPr>
        <w:t>更加有效发挥统计监督职能作用，切实筑牢廉洁行政、秉公用权“防火墙”。</w:t>
      </w:r>
    </w:p>
    <w:p w:rsidR="00A14AAB" w:rsidRDefault="005445CE">
      <w:pPr>
        <w:pStyle w:val="BodyTextFirstIndent21"/>
        <w:spacing w:line="560" w:lineRule="exact"/>
        <w:ind w:leftChars="0" w:left="0" w:firstLine="640"/>
        <w:rPr>
          <w:rFonts w:ascii="Times New Roman" w:eastAsia="方正仿宋_GBK" w:hAnsi="Times New Roman" w:cs="Times New Roman"/>
        </w:rPr>
      </w:pPr>
      <w:r>
        <w:rPr>
          <w:rFonts w:ascii="Times New Roman" w:eastAsia="方正仿宋_GBK" w:hAnsi="Times New Roman" w:cs="Times New Roman"/>
        </w:rPr>
        <w:t>各位代表，</w:t>
      </w:r>
      <w:r>
        <w:rPr>
          <w:rFonts w:ascii="方正黑体_GBK" w:eastAsia="方正黑体_GBK" w:hAnsi="方正黑体_GBK" w:cs="方正黑体_GBK" w:hint="eastAsia"/>
        </w:rPr>
        <w:t>百舸争流，奋楫者先；千帆竞发，勇进者胜</w:t>
      </w:r>
      <w:r>
        <w:rPr>
          <w:rFonts w:ascii="Times New Roman" w:eastAsia="方正仿宋_GBK" w:hAnsi="Times New Roman" w:cs="Times New Roman"/>
        </w:rPr>
        <w:t>！让</w:t>
      </w:r>
      <w:r>
        <w:rPr>
          <w:rFonts w:ascii="Times New Roman" w:eastAsia="方正仿宋_GBK" w:hAnsi="Times New Roman" w:cs="Times New Roman"/>
        </w:rPr>
        <w:lastRenderedPageBreak/>
        <w:t>我们更加紧密地团结在以习近平同志为核心的党中央周围，在市委市政府和区委坚强领导下，</w:t>
      </w:r>
      <w:r>
        <w:rPr>
          <w:rFonts w:ascii="Times New Roman" w:eastAsia="方正仿宋_GBK" w:hAnsi="Times New Roman" w:cs="Times New Roman" w:hint="eastAsia"/>
        </w:rPr>
        <w:t>充分发扬“不怕困难、不畏艰险、勇于斗争、敢于胜利”的精神，</w:t>
      </w:r>
      <w:r>
        <w:rPr>
          <w:rFonts w:ascii="Times New Roman" w:eastAsia="方正仿宋_GBK" w:hAnsi="Times New Roman" w:cs="Times New Roman"/>
        </w:rPr>
        <w:t>坚决扛起</w:t>
      </w:r>
      <w:r>
        <w:rPr>
          <w:rFonts w:ascii="Times New Roman" w:eastAsia="方正仿宋_GBK" w:hAnsi="Times New Roman" w:cs="Times New Roman" w:hint="eastAsia"/>
        </w:rPr>
        <w:t>“</w:t>
      </w:r>
      <w:r>
        <w:rPr>
          <w:rFonts w:ascii="Times New Roman" w:eastAsia="方正仿宋_GBK" w:hAnsi="Times New Roman" w:cs="Times New Roman"/>
        </w:rPr>
        <w:t>走在前、做示范</w:t>
      </w:r>
      <w:r>
        <w:rPr>
          <w:rFonts w:ascii="Times New Roman" w:eastAsia="方正仿宋_GBK" w:hAnsi="Times New Roman" w:cs="Times New Roman" w:hint="eastAsia"/>
        </w:rPr>
        <w:t>”</w:t>
      </w:r>
      <w:r>
        <w:rPr>
          <w:rFonts w:ascii="Times New Roman" w:eastAsia="方正仿宋_GBK" w:hAnsi="Times New Roman" w:cs="Times New Roman"/>
        </w:rPr>
        <w:t>的首善担当，</w:t>
      </w:r>
      <w:r>
        <w:rPr>
          <w:rFonts w:ascii="Times New Roman" w:eastAsia="方正仿宋_GBK" w:hAnsi="Times New Roman" w:cs="Times New Roman" w:hint="eastAsia"/>
        </w:rPr>
        <w:t>向着更加美好的未来，砥砺奋进、阔步前行，奋力</w:t>
      </w:r>
      <w:r>
        <w:rPr>
          <w:rFonts w:ascii="Times New Roman" w:eastAsia="方正仿宋_GBK" w:hAnsi="Times New Roman" w:cs="Times New Roman"/>
        </w:rPr>
        <w:t>推进中国式现代化鼓楼新实践，谱写</w:t>
      </w:r>
      <w:r>
        <w:rPr>
          <w:rFonts w:ascii="Times New Roman" w:eastAsia="方正仿宋_GBK" w:hAnsi="Times New Roman" w:cs="Times New Roman" w:hint="eastAsia"/>
        </w:rPr>
        <w:t>“</w:t>
      </w:r>
      <w:r>
        <w:rPr>
          <w:rFonts w:ascii="Times New Roman" w:eastAsia="方正仿宋_GBK" w:hAnsi="Times New Roman" w:cs="Times New Roman"/>
        </w:rPr>
        <w:t>强富美高</w:t>
      </w:r>
      <w:r>
        <w:rPr>
          <w:rFonts w:ascii="Times New Roman" w:eastAsia="方正仿宋_GBK" w:hAnsi="Times New Roman" w:cs="Times New Roman" w:hint="eastAsia"/>
        </w:rPr>
        <w:t>”</w:t>
      </w:r>
      <w:r>
        <w:rPr>
          <w:rFonts w:ascii="Times New Roman" w:eastAsia="方正仿宋_GBK" w:hAnsi="Times New Roman" w:cs="Times New Roman"/>
        </w:rPr>
        <w:t>新鼓楼现代化建设新篇章！</w:t>
      </w:r>
    </w:p>
    <w:p w:rsidR="00A14AAB" w:rsidRDefault="00A14AAB">
      <w:pPr>
        <w:pStyle w:val="a7"/>
        <w:spacing w:line="560" w:lineRule="exact"/>
        <w:ind w:firstLine="640"/>
        <w:rPr>
          <w:rFonts w:ascii="Times New Roman" w:hAnsi="Times New Roman"/>
          <w:szCs w:val="32"/>
        </w:rPr>
      </w:pPr>
    </w:p>
    <w:p w:rsidR="00A14AAB" w:rsidRDefault="00A14AAB">
      <w:pPr>
        <w:pStyle w:val="a7"/>
        <w:spacing w:line="560" w:lineRule="exact"/>
        <w:ind w:firstLine="640"/>
        <w:rPr>
          <w:rFonts w:ascii="Times New Roman" w:hAnsi="Times New Roman"/>
          <w:szCs w:val="32"/>
        </w:rPr>
      </w:pPr>
    </w:p>
    <w:p w:rsidR="00A14AAB" w:rsidRDefault="00A14AAB">
      <w:pPr>
        <w:pStyle w:val="a7"/>
        <w:spacing w:line="560" w:lineRule="exact"/>
        <w:ind w:firstLine="640"/>
        <w:rPr>
          <w:rFonts w:ascii="Times New Roman" w:hAnsi="Times New Roman"/>
          <w:szCs w:val="32"/>
        </w:rPr>
      </w:pPr>
    </w:p>
    <w:p w:rsidR="00A14AAB" w:rsidRDefault="00A14AAB">
      <w:pPr>
        <w:pStyle w:val="a7"/>
        <w:ind w:firstLineChars="0" w:firstLine="0"/>
        <w:rPr>
          <w:rFonts w:ascii="仿宋_GB2312" w:eastAsia="仿宋_GB2312" w:hAnsi="Times New Roman"/>
          <w:szCs w:val="32"/>
        </w:rPr>
      </w:pPr>
    </w:p>
    <w:p w:rsidR="00A14AAB" w:rsidRDefault="00A14AAB">
      <w:pPr>
        <w:pStyle w:val="a7"/>
        <w:ind w:firstLineChars="0" w:firstLine="0"/>
        <w:rPr>
          <w:rFonts w:ascii="仿宋_GB2312" w:eastAsia="仿宋_GB2312" w:hAnsi="Times New Roman"/>
          <w:szCs w:val="32"/>
        </w:rPr>
      </w:pPr>
    </w:p>
    <w:p w:rsidR="00A14AAB" w:rsidRDefault="00A14AAB">
      <w:pPr>
        <w:pStyle w:val="a7"/>
        <w:ind w:firstLineChars="0" w:firstLine="0"/>
        <w:rPr>
          <w:rFonts w:ascii="仿宋_GB2312" w:eastAsia="仿宋_GB2312" w:hAnsi="Times New Roman"/>
          <w:szCs w:val="32"/>
        </w:rPr>
      </w:pPr>
    </w:p>
    <w:p w:rsidR="00A14AAB" w:rsidRDefault="00A14AAB">
      <w:pPr>
        <w:pStyle w:val="a7"/>
        <w:ind w:firstLineChars="0" w:firstLine="0"/>
        <w:rPr>
          <w:rFonts w:ascii="仿宋_GB2312" w:eastAsia="仿宋_GB2312" w:hAnsi="Times New Roman"/>
          <w:szCs w:val="32"/>
        </w:rPr>
      </w:pPr>
    </w:p>
    <w:p w:rsidR="00A14AAB" w:rsidRDefault="00A14AAB">
      <w:pPr>
        <w:pStyle w:val="a7"/>
        <w:ind w:firstLineChars="0" w:firstLine="0"/>
        <w:rPr>
          <w:rFonts w:ascii="仿宋_GB2312" w:eastAsia="仿宋_GB2312" w:hAnsi="Times New Roman"/>
          <w:szCs w:val="32"/>
        </w:rPr>
      </w:pPr>
    </w:p>
    <w:p w:rsidR="00A14AAB" w:rsidRDefault="005445CE">
      <w:pPr>
        <w:pBdr>
          <w:top w:val="single" w:sz="12" w:space="1" w:color="auto"/>
        </w:pBdr>
        <w:spacing w:line="400" w:lineRule="exact"/>
        <w:ind w:firstLineChars="100" w:firstLine="280"/>
        <w:jc w:val="left"/>
        <w:rPr>
          <w:rFonts w:ascii="方正仿宋_GBK"/>
          <w:sz w:val="28"/>
          <w:szCs w:val="28"/>
        </w:rPr>
      </w:pPr>
      <w:r>
        <w:rPr>
          <w:rFonts w:ascii="方正仿宋_GBK" w:hint="eastAsia"/>
          <w:sz w:val="28"/>
          <w:szCs w:val="28"/>
        </w:rPr>
        <w:t>抄送：区委各部门，区人大常委会办公室，区政协办公室，区法院，</w:t>
      </w:r>
    </w:p>
    <w:p w:rsidR="00A14AAB" w:rsidRDefault="005445CE" w:rsidP="004141E3">
      <w:pPr>
        <w:spacing w:line="400" w:lineRule="exact"/>
        <w:ind w:firstLineChars="421" w:firstLine="1179"/>
        <w:rPr>
          <w:rFonts w:ascii="方正仿宋_GBK"/>
          <w:sz w:val="28"/>
          <w:szCs w:val="28"/>
        </w:rPr>
      </w:pPr>
      <w:r>
        <w:rPr>
          <w:rFonts w:ascii="方正仿宋_GBK" w:hint="eastAsia"/>
          <w:sz w:val="28"/>
          <w:szCs w:val="28"/>
        </w:rPr>
        <w:t>区检察院，区人武部，各群众团体。</w:t>
      </w:r>
    </w:p>
    <w:p w:rsidR="00A14AAB" w:rsidRDefault="005445CE">
      <w:pPr>
        <w:pBdr>
          <w:top w:val="single" w:sz="4" w:space="1" w:color="auto"/>
          <w:bottom w:val="single" w:sz="12" w:space="1" w:color="auto"/>
        </w:pBdr>
        <w:spacing w:line="400" w:lineRule="exact"/>
        <w:ind w:rightChars="-1" w:right="-3" w:firstLineChars="100" w:firstLine="280"/>
        <w:rPr>
          <w:rFonts w:ascii="方正仿宋_GBK" w:hAnsi="Times New Roman"/>
        </w:rPr>
      </w:pPr>
      <w:r>
        <w:rPr>
          <w:rFonts w:ascii="方正仿宋_GBK" w:hint="eastAsia"/>
          <w:sz w:val="28"/>
          <w:szCs w:val="28"/>
        </w:rPr>
        <w:t>鼓楼区人民政府办公室</w:t>
      </w:r>
      <w:r>
        <w:rPr>
          <w:rFonts w:ascii="Times New Roman" w:hAnsi="Times New Roman"/>
          <w:sz w:val="28"/>
          <w:szCs w:val="28"/>
        </w:rPr>
        <w:t>202</w:t>
      </w:r>
      <w:r>
        <w:rPr>
          <w:rFonts w:ascii="Times New Roman" w:hAnsi="Times New Roman" w:hint="eastAsia"/>
          <w:sz w:val="28"/>
          <w:szCs w:val="28"/>
        </w:rPr>
        <w:t>4</w:t>
      </w:r>
      <w:r>
        <w:rPr>
          <w:rFonts w:ascii="Times New Roman" w:hAnsi="Times New Roman"/>
          <w:sz w:val="28"/>
          <w:szCs w:val="28"/>
        </w:rPr>
        <w:t>年</w:t>
      </w:r>
      <w:r>
        <w:rPr>
          <w:rFonts w:ascii="Times New Roman" w:hAnsi="Times New Roman" w:hint="eastAsia"/>
          <w:sz w:val="28"/>
          <w:szCs w:val="28"/>
        </w:rPr>
        <w:t>2</w:t>
      </w:r>
      <w:r>
        <w:rPr>
          <w:rFonts w:ascii="Times New Roman" w:hAnsi="Times New Roman"/>
          <w:sz w:val="28"/>
          <w:szCs w:val="28"/>
        </w:rPr>
        <w:t>月</w:t>
      </w:r>
      <w:r w:rsidR="004141E3">
        <w:rPr>
          <w:rFonts w:ascii="Times New Roman" w:hAnsi="Times New Roman" w:hint="eastAsia"/>
          <w:sz w:val="28"/>
          <w:szCs w:val="28"/>
        </w:rPr>
        <w:t>5</w:t>
      </w:r>
      <w:bookmarkStart w:id="1" w:name="_GoBack"/>
      <w:bookmarkEnd w:id="1"/>
      <w:r>
        <w:rPr>
          <w:rFonts w:ascii="方正仿宋_GBK" w:hint="eastAsia"/>
          <w:sz w:val="28"/>
          <w:szCs w:val="28"/>
        </w:rPr>
        <w:t>日印发</w:t>
      </w:r>
    </w:p>
    <w:sectPr w:rsidR="00A14AAB" w:rsidSect="004141E3">
      <w:footerReference w:type="even" r:id="rId13"/>
      <w:footerReference w:type="default" r:id="rId14"/>
      <w:pgSz w:w="11907" w:h="16840"/>
      <w:pgMar w:top="1985" w:right="1531" w:bottom="1814" w:left="1531" w:header="567" w:footer="1701" w:gutter="0"/>
      <w:pgNumType w:fmt="numberInDash"/>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819" w:rsidRDefault="00144819">
      <w:pPr>
        <w:spacing w:line="240" w:lineRule="auto"/>
        <w:ind w:firstLine="640"/>
      </w:pPr>
      <w:r>
        <w:separator/>
      </w:r>
    </w:p>
  </w:endnote>
  <w:endnote w:type="continuationSeparator" w:id="1">
    <w:p w:rsidR="00144819" w:rsidRDefault="00144819">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AB" w:rsidRDefault="00A14AAB">
    <w:pPr>
      <w:pStyle w:val="a5"/>
      <w:framePr w:wrap="auto" w:vAnchor="margin" w:hAnchor="text" w:xAlign="left" w:yAlign="inli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608765"/>
      <w:docPartObj>
        <w:docPartGallery w:val="Page Numbers (Bottom of Page)"/>
        <w:docPartUnique/>
      </w:docPartObj>
    </w:sdtPr>
    <w:sdtEndPr>
      <w:rPr>
        <w:rFonts w:ascii="宋体" w:eastAsia="宋体" w:hAnsi="宋体"/>
        <w:sz w:val="28"/>
        <w:szCs w:val="28"/>
      </w:rPr>
    </w:sdtEndPr>
    <w:sdtContent>
      <w:p w:rsidR="00A14AAB" w:rsidRPr="004141E3" w:rsidRDefault="00A2484D" w:rsidP="004141E3">
        <w:pPr>
          <w:pStyle w:val="a5"/>
          <w:framePr w:wrap="auto" w:vAnchor="margin" w:hAnchor="text" w:xAlign="left" w:yAlign="inline"/>
          <w:ind w:firstLine="640"/>
          <w:jc w:val="center"/>
          <w:rPr>
            <w:rFonts w:ascii="宋体" w:eastAsia="宋体" w:hAnsi="宋体"/>
            <w:sz w:val="28"/>
            <w:szCs w:val="28"/>
          </w:rPr>
        </w:pPr>
        <w:r w:rsidRPr="004141E3">
          <w:rPr>
            <w:rFonts w:ascii="宋体" w:eastAsia="宋体" w:hAnsi="宋体"/>
            <w:sz w:val="28"/>
            <w:szCs w:val="28"/>
          </w:rPr>
          <w:fldChar w:fldCharType="begin"/>
        </w:r>
        <w:r w:rsidR="004141E3" w:rsidRPr="004141E3">
          <w:rPr>
            <w:rFonts w:ascii="宋体" w:eastAsia="宋体" w:hAnsi="宋体"/>
            <w:sz w:val="28"/>
            <w:szCs w:val="28"/>
          </w:rPr>
          <w:instrText>PAGE   \* MERGEFORMAT</w:instrText>
        </w:r>
        <w:r w:rsidRPr="004141E3">
          <w:rPr>
            <w:rFonts w:ascii="宋体" w:eastAsia="宋体" w:hAnsi="宋体"/>
            <w:sz w:val="28"/>
            <w:szCs w:val="28"/>
          </w:rPr>
          <w:fldChar w:fldCharType="separate"/>
        </w:r>
        <w:r w:rsidR="008F1245" w:rsidRPr="008F1245">
          <w:rPr>
            <w:rFonts w:ascii="宋体" w:eastAsia="宋体" w:hAnsi="宋体"/>
            <w:noProof/>
            <w:sz w:val="28"/>
            <w:szCs w:val="28"/>
            <w:lang w:val="zh-CN"/>
          </w:rPr>
          <w:t>-</w:t>
        </w:r>
        <w:r w:rsidR="008F1245">
          <w:rPr>
            <w:rFonts w:ascii="宋体" w:eastAsia="宋体" w:hAnsi="宋体"/>
            <w:noProof/>
            <w:sz w:val="28"/>
            <w:szCs w:val="28"/>
          </w:rPr>
          <w:t xml:space="preserve"> 1 -</w:t>
        </w:r>
        <w:r w:rsidRPr="004141E3">
          <w:rPr>
            <w:rFonts w:ascii="宋体" w:eastAsia="宋体" w:hAnsi="宋体"/>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AB" w:rsidRDefault="00A14AAB">
    <w:pPr>
      <w:pStyle w:val="a5"/>
      <w:framePr w:wrap="aroun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AB" w:rsidRDefault="00A2484D">
    <w:pPr>
      <w:pStyle w:val="a5"/>
      <w:framePr w:wrap="around"/>
      <w:ind w:firstLineChars="100" w:firstLine="280"/>
      <w:rPr>
        <w:rFonts w:ascii="Times New Roman" w:eastAsia="宋体" w:hAnsi="Times New Roman"/>
        <w:sz w:val="28"/>
      </w:rPr>
    </w:pPr>
    <w:r>
      <w:rPr>
        <w:rFonts w:ascii="Times New Roman" w:eastAsia="宋体" w:hAnsi="Times New Roman"/>
        <w:sz w:val="28"/>
      </w:rPr>
      <w:fldChar w:fldCharType="begin"/>
    </w:r>
    <w:r w:rsidR="005445CE">
      <w:rPr>
        <w:rFonts w:ascii="Times New Roman" w:eastAsia="宋体" w:hAnsi="Times New Roman"/>
        <w:sz w:val="28"/>
      </w:rPr>
      <w:instrText xml:space="preserve">PAGE  </w:instrText>
    </w:r>
    <w:r>
      <w:rPr>
        <w:rFonts w:ascii="Times New Roman" w:eastAsia="宋体" w:hAnsi="Times New Roman"/>
        <w:sz w:val="28"/>
      </w:rPr>
      <w:fldChar w:fldCharType="separate"/>
    </w:r>
    <w:r w:rsidR="004141E3">
      <w:rPr>
        <w:rFonts w:ascii="Times New Roman" w:eastAsia="宋体" w:hAnsi="Times New Roman"/>
        <w:noProof/>
        <w:sz w:val="28"/>
      </w:rPr>
      <w:t>- 24 -</w:t>
    </w:r>
    <w:r>
      <w:rPr>
        <w:rFonts w:ascii="Times New Roman" w:eastAsia="宋体" w:hAnsi="Times New Roman"/>
        <w:sz w:val="2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AB" w:rsidRPr="004141E3" w:rsidRDefault="00A2484D" w:rsidP="004141E3">
    <w:pPr>
      <w:pStyle w:val="a5"/>
      <w:framePr w:wrap="auto" w:vAnchor="margin" w:hAnchor="text" w:xAlign="left" w:yAlign="inline"/>
      <w:ind w:firstLine="640"/>
      <w:jc w:val="center"/>
      <w:rPr>
        <w:rFonts w:ascii="宋体" w:eastAsia="宋体" w:hAnsi="宋体"/>
        <w:sz w:val="28"/>
        <w:szCs w:val="28"/>
      </w:rPr>
    </w:pPr>
    <w:r w:rsidRPr="004141E3">
      <w:rPr>
        <w:rFonts w:ascii="宋体" w:eastAsia="宋体" w:hAnsi="宋体"/>
        <w:sz w:val="28"/>
        <w:szCs w:val="28"/>
      </w:rPr>
      <w:fldChar w:fldCharType="begin"/>
    </w:r>
    <w:r w:rsidR="004141E3" w:rsidRPr="004141E3">
      <w:rPr>
        <w:rFonts w:ascii="宋体" w:eastAsia="宋体" w:hAnsi="宋体"/>
        <w:sz w:val="28"/>
        <w:szCs w:val="28"/>
      </w:rPr>
      <w:instrText>PAGE   \* MERGEFORMAT</w:instrText>
    </w:r>
    <w:r w:rsidRPr="004141E3">
      <w:rPr>
        <w:rFonts w:ascii="宋体" w:eastAsia="宋体" w:hAnsi="宋体"/>
        <w:sz w:val="28"/>
        <w:szCs w:val="28"/>
      </w:rPr>
      <w:fldChar w:fldCharType="separate"/>
    </w:r>
    <w:r w:rsidR="008F1245" w:rsidRPr="008F1245">
      <w:rPr>
        <w:rFonts w:ascii="宋体" w:eastAsia="宋体" w:hAnsi="宋体"/>
        <w:noProof/>
        <w:sz w:val="28"/>
        <w:szCs w:val="28"/>
        <w:lang w:val="zh-CN"/>
      </w:rPr>
      <w:t>-</w:t>
    </w:r>
    <w:r w:rsidR="008F1245">
      <w:rPr>
        <w:rFonts w:ascii="宋体" w:eastAsia="宋体" w:hAnsi="宋体"/>
        <w:noProof/>
        <w:sz w:val="28"/>
        <w:szCs w:val="28"/>
      </w:rPr>
      <w:t xml:space="preserve"> 27 -</w:t>
    </w:r>
    <w:r w:rsidRPr="004141E3">
      <w:rPr>
        <w:rFonts w:ascii="宋体" w:eastAsia="宋体" w:hAnsi="宋体"/>
        <w:sz w:val="28"/>
        <w:szCs w:val="28"/>
      </w:rPr>
      <w:fldChar w:fldCharType="end"/>
    </w:r>
    <w:r>
      <w:rPr>
        <w:rFonts w:ascii="宋体" w:eastAsia="宋体" w:hAnsi="宋体"/>
        <w:sz w:val="28"/>
        <w:szCs w:val="28"/>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819" w:rsidRDefault="00144819">
      <w:pPr>
        <w:spacing w:line="240" w:lineRule="auto"/>
        <w:ind w:firstLine="640"/>
      </w:pPr>
      <w:r>
        <w:separator/>
      </w:r>
    </w:p>
  </w:footnote>
  <w:footnote w:type="continuationSeparator" w:id="1">
    <w:p w:rsidR="00144819" w:rsidRDefault="00144819">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AB" w:rsidRDefault="00A14AAB">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AB" w:rsidRDefault="00A14AAB">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AB" w:rsidRDefault="00A14AAB">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FjNjllNGE0M2Q3NGZiM2JiNzRjMGJmZjc5NWZkZmMifQ=="/>
  </w:docVars>
  <w:rsids>
    <w:rsidRoot w:val="003248F2"/>
    <w:rsid w:val="000004BA"/>
    <w:rsid w:val="00000FC6"/>
    <w:rsid w:val="000014DD"/>
    <w:rsid w:val="00001AA4"/>
    <w:rsid w:val="0000258F"/>
    <w:rsid w:val="00002E8E"/>
    <w:rsid w:val="000030A2"/>
    <w:rsid w:val="00003CBA"/>
    <w:rsid w:val="00003F4D"/>
    <w:rsid w:val="00012668"/>
    <w:rsid w:val="0001616D"/>
    <w:rsid w:val="00016518"/>
    <w:rsid w:val="00022572"/>
    <w:rsid w:val="00022CA2"/>
    <w:rsid w:val="0002690B"/>
    <w:rsid w:val="00026938"/>
    <w:rsid w:val="00027818"/>
    <w:rsid w:val="0003018B"/>
    <w:rsid w:val="00030329"/>
    <w:rsid w:val="00030431"/>
    <w:rsid w:val="00031E9C"/>
    <w:rsid w:val="000320FD"/>
    <w:rsid w:val="00032184"/>
    <w:rsid w:val="00032573"/>
    <w:rsid w:val="000329F0"/>
    <w:rsid w:val="00036788"/>
    <w:rsid w:val="0004005F"/>
    <w:rsid w:val="00043B23"/>
    <w:rsid w:val="00043DDE"/>
    <w:rsid w:val="000445F6"/>
    <w:rsid w:val="000452DE"/>
    <w:rsid w:val="000458A3"/>
    <w:rsid w:val="00047273"/>
    <w:rsid w:val="000476F7"/>
    <w:rsid w:val="00047E98"/>
    <w:rsid w:val="0005272E"/>
    <w:rsid w:val="00052EFD"/>
    <w:rsid w:val="0005422E"/>
    <w:rsid w:val="00055C27"/>
    <w:rsid w:val="000568BB"/>
    <w:rsid w:val="00056D04"/>
    <w:rsid w:val="0005717C"/>
    <w:rsid w:val="00060041"/>
    <w:rsid w:val="0006005F"/>
    <w:rsid w:val="000604C8"/>
    <w:rsid w:val="00061AD1"/>
    <w:rsid w:val="00063E22"/>
    <w:rsid w:val="00064475"/>
    <w:rsid w:val="00066B63"/>
    <w:rsid w:val="00070728"/>
    <w:rsid w:val="00070AEC"/>
    <w:rsid w:val="00074DB0"/>
    <w:rsid w:val="000763CA"/>
    <w:rsid w:val="0007712F"/>
    <w:rsid w:val="000771D0"/>
    <w:rsid w:val="00077EB5"/>
    <w:rsid w:val="00077FB1"/>
    <w:rsid w:val="00080C34"/>
    <w:rsid w:val="00081753"/>
    <w:rsid w:val="00082939"/>
    <w:rsid w:val="000839CF"/>
    <w:rsid w:val="00083A94"/>
    <w:rsid w:val="00084ABE"/>
    <w:rsid w:val="0008543A"/>
    <w:rsid w:val="00085C8C"/>
    <w:rsid w:val="00085CDD"/>
    <w:rsid w:val="000868A8"/>
    <w:rsid w:val="000877AA"/>
    <w:rsid w:val="00087F13"/>
    <w:rsid w:val="00091573"/>
    <w:rsid w:val="00093332"/>
    <w:rsid w:val="000939ED"/>
    <w:rsid w:val="000940BC"/>
    <w:rsid w:val="00094323"/>
    <w:rsid w:val="0009432A"/>
    <w:rsid w:val="000955B3"/>
    <w:rsid w:val="000972E9"/>
    <w:rsid w:val="000A167E"/>
    <w:rsid w:val="000A16E6"/>
    <w:rsid w:val="000A2CC6"/>
    <w:rsid w:val="000A2EF3"/>
    <w:rsid w:val="000A4033"/>
    <w:rsid w:val="000A434F"/>
    <w:rsid w:val="000A4ED4"/>
    <w:rsid w:val="000A584A"/>
    <w:rsid w:val="000A6C09"/>
    <w:rsid w:val="000A6DBB"/>
    <w:rsid w:val="000B18FF"/>
    <w:rsid w:val="000B1CF0"/>
    <w:rsid w:val="000B3DCD"/>
    <w:rsid w:val="000B40E8"/>
    <w:rsid w:val="000B4825"/>
    <w:rsid w:val="000B70F2"/>
    <w:rsid w:val="000C0E40"/>
    <w:rsid w:val="000C1BCC"/>
    <w:rsid w:val="000C3B4B"/>
    <w:rsid w:val="000C49B3"/>
    <w:rsid w:val="000C4CAE"/>
    <w:rsid w:val="000C53EE"/>
    <w:rsid w:val="000C6715"/>
    <w:rsid w:val="000C6E28"/>
    <w:rsid w:val="000D0044"/>
    <w:rsid w:val="000D18C6"/>
    <w:rsid w:val="000D25BD"/>
    <w:rsid w:val="000D3322"/>
    <w:rsid w:val="000D5D30"/>
    <w:rsid w:val="000D750E"/>
    <w:rsid w:val="000E0529"/>
    <w:rsid w:val="000E1C45"/>
    <w:rsid w:val="000E1EAB"/>
    <w:rsid w:val="000E2A2F"/>
    <w:rsid w:val="000E3459"/>
    <w:rsid w:val="000E621C"/>
    <w:rsid w:val="000F0965"/>
    <w:rsid w:val="000F0B19"/>
    <w:rsid w:val="000F2374"/>
    <w:rsid w:val="000F3FB2"/>
    <w:rsid w:val="000F4082"/>
    <w:rsid w:val="000F4165"/>
    <w:rsid w:val="001004A3"/>
    <w:rsid w:val="00100E0C"/>
    <w:rsid w:val="001036AD"/>
    <w:rsid w:val="00106F8A"/>
    <w:rsid w:val="0010705A"/>
    <w:rsid w:val="00107AA2"/>
    <w:rsid w:val="0011256D"/>
    <w:rsid w:val="0011282E"/>
    <w:rsid w:val="0011507B"/>
    <w:rsid w:val="0011519C"/>
    <w:rsid w:val="001201BF"/>
    <w:rsid w:val="001204AA"/>
    <w:rsid w:val="001252DA"/>
    <w:rsid w:val="00125A58"/>
    <w:rsid w:val="00125D41"/>
    <w:rsid w:val="001274A8"/>
    <w:rsid w:val="00130085"/>
    <w:rsid w:val="00131BFD"/>
    <w:rsid w:val="00132D21"/>
    <w:rsid w:val="00134013"/>
    <w:rsid w:val="0013463C"/>
    <w:rsid w:val="00134686"/>
    <w:rsid w:val="001371F7"/>
    <w:rsid w:val="00141740"/>
    <w:rsid w:val="00141FE9"/>
    <w:rsid w:val="00142E82"/>
    <w:rsid w:val="00143871"/>
    <w:rsid w:val="0014475E"/>
    <w:rsid w:val="00144819"/>
    <w:rsid w:val="001474B1"/>
    <w:rsid w:val="001501FC"/>
    <w:rsid w:val="00152B1C"/>
    <w:rsid w:val="0015373A"/>
    <w:rsid w:val="00154505"/>
    <w:rsid w:val="0015743D"/>
    <w:rsid w:val="00157A6F"/>
    <w:rsid w:val="00161C96"/>
    <w:rsid w:val="00162CF1"/>
    <w:rsid w:val="00162DD1"/>
    <w:rsid w:val="001631BD"/>
    <w:rsid w:val="00163EEB"/>
    <w:rsid w:val="00165BB3"/>
    <w:rsid w:val="0016607E"/>
    <w:rsid w:val="001664DD"/>
    <w:rsid w:val="00166DC0"/>
    <w:rsid w:val="0016729D"/>
    <w:rsid w:val="0017213E"/>
    <w:rsid w:val="00172301"/>
    <w:rsid w:val="0017436C"/>
    <w:rsid w:val="001748BA"/>
    <w:rsid w:val="00174AB0"/>
    <w:rsid w:val="00177C7F"/>
    <w:rsid w:val="00180143"/>
    <w:rsid w:val="0018142D"/>
    <w:rsid w:val="001818EC"/>
    <w:rsid w:val="001828D5"/>
    <w:rsid w:val="001833AE"/>
    <w:rsid w:val="00186C60"/>
    <w:rsid w:val="00187FB8"/>
    <w:rsid w:val="001914C4"/>
    <w:rsid w:val="001940CA"/>
    <w:rsid w:val="0019565F"/>
    <w:rsid w:val="001959C2"/>
    <w:rsid w:val="00197E2C"/>
    <w:rsid w:val="00197F49"/>
    <w:rsid w:val="001A0066"/>
    <w:rsid w:val="001A16E1"/>
    <w:rsid w:val="001A181A"/>
    <w:rsid w:val="001A228F"/>
    <w:rsid w:val="001A2D0C"/>
    <w:rsid w:val="001A2D68"/>
    <w:rsid w:val="001A4231"/>
    <w:rsid w:val="001A4596"/>
    <w:rsid w:val="001A462B"/>
    <w:rsid w:val="001A4C92"/>
    <w:rsid w:val="001A5AC7"/>
    <w:rsid w:val="001A638D"/>
    <w:rsid w:val="001A71B8"/>
    <w:rsid w:val="001A7C6C"/>
    <w:rsid w:val="001B0B6E"/>
    <w:rsid w:val="001B0CAB"/>
    <w:rsid w:val="001B0DA0"/>
    <w:rsid w:val="001B56B9"/>
    <w:rsid w:val="001B70A0"/>
    <w:rsid w:val="001B716A"/>
    <w:rsid w:val="001C0749"/>
    <w:rsid w:val="001C175F"/>
    <w:rsid w:val="001C1BD9"/>
    <w:rsid w:val="001C1F65"/>
    <w:rsid w:val="001C2B79"/>
    <w:rsid w:val="001C3C9B"/>
    <w:rsid w:val="001C5A8E"/>
    <w:rsid w:val="001C5BD9"/>
    <w:rsid w:val="001C6900"/>
    <w:rsid w:val="001C7F4F"/>
    <w:rsid w:val="001D0D82"/>
    <w:rsid w:val="001D0F06"/>
    <w:rsid w:val="001D454C"/>
    <w:rsid w:val="001D455C"/>
    <w:rsid w:val="001D4D4F"/>
    <w:rsid w:val="001D56E6"/>
    <w:rsid w:val="001E10A8"/>
    <w:rsid w:val="001E1B2A"/>
    <w:rsid w:val="001E2365"/>
    <w:rsid w:val="001E3DAA"/>
    <w:rsid w:val="001E4243"/>
    <w:rsid w:val="001E47A9"/>
    <w:rsid w:val="001E6564"/>
    <w:rsid w:val="001E6BB2"/>
    <w:rsid w:val="001E7796"/>
    <w:rsid w:val="001F0461"/>
    <w:rsid w:val="001F04E8"/>
    <w:rsid w:val="001F0CF2"/>
    <w:rsid w:val="001F1490"/>
    <w:rsid w:val="001F1985"/>
    <w:rsid w:val="001F1BE3"/>
    <w:rsid w:val="001F21C1"/>
    <w:rsid w:val="001F5CFA"/>
    <w:rsid w:val="001F6D2B"/>
    <w:rsid w:val="00200954"/>
    <w:rsid w:val="00202A8F"/>
    <w:rsid w:val="002047E4"/>
    <w:rsid w:val="00204E78"/>
    <w:rsid w:val="0020747A"/>
    <w:rsid w:val="002075CB"/>
    <w:rsid w:val="00210DF7"/>
    <w:rsid w:val="00211D45"/>
    <w:rsid w:val="002135EC"/>
    <w:rsid w:val="00214152"/>
    <w:rsid w:val="00214AF6"/>
    <w:rsid w:val="00216904"/>
    <w:rsid w:val="00217076"/>
    <w:rsid w:val="00220667"/>
    <w:rsid w:val="002212C1"/>
    <w:rsid w:val="0022537D"/>
    <w:rsid w:val="002254DE"/>
    <w:rsid w:val="00226005"/>
    <w:rsid w:val="002269B7"/>
    <w:rsid w:val="00230EC9"/>
    <w:rsid w:val="002321DF"/>
    <w:rsid w:val="00233FD5"/>
    <w:rsid w:val="002368C6"/>
    <w:rsid w:val="00237321"/>
    <w:rsid w:val="00237C2B"/>
    <w:rsid w:val="00240824"/>
    <w:rsid w:val="002410C1"/>
    <w:rsid w:val="002417D8"/>
    <w:rsid w:val="00242740"/>
    <w:rsid w:val="00242C8A"/>
    <w:rsid w:val="002435CD"/>
    <w:rsid w:val="0024630C"/>
    <w:rsid w:val="002467AB"/>
    <w:rsid w:val="002469BE"/>
    <w:rsid w:val="00253045"/>
    <w:rsid w:val="00254087"/>
    <w:rsid w:val="00255264"/>
    <w:rsid w:val="00255616"/>
    <w:rsid w:val="00256114"/>
    <w:rsid w:val="00256951"/>
    <w:rsid w:val="002572BB"/>
    <w:rsid w:val="00257FBE"/>
    <w:rsid w:val="00260AD2"/>
    <w:rsid w:val="00260D09"/>
    <w:rsid w:val="00260EF3"/>
    <w:rsid w:val="00261B4F"/>
    <w:rsid w:val="0026243E"/>
    <w:rsid w:val="00262A27"/>
    <w:rsid w:val="00262FBC"/>
    <w:rsid w:val="00265344"/>
    <w:rsid w:val="00266C38"/>
    <w:rsid w:val="00266D2A"/>
    <w:rsid w:val="00267C90"/>
    <w:rsid w:val="00273862"/>
    <w:rsid w:val="00273A9C"/>
    <w:rsid w:val="002741E3"/>
    <w:rsid w:val="00275B80"/>
    <w:rsid w:val="002806BF"/>
    <w:rsid w:val="00282262"/>
    <w:rsid w:val="0028398E"/>
    <w:rsid w:val="0028399D"/>
    <w:rsid w:val="0028478D"/>
    <w:rsid w:val="0028514D"/>
    <w:rsid w:val="00285817"/>
    <w:rsid w:val="00286D23"/>
    <w:rsid w:val="00290AE9"/>
    <w:rsid w:val="002918E4"/>
    <w:rsid w:val="00293DCD"/>
    <w:rsid w:val="002947FB"/>
    <w:rsid w:val="00294A05"/>
    <w:rsid w:val="00297CD3"/>
    <w:rsid w:val="002A12AB"/>
    <w:rsid w:val="002A158F"/>
    <w:rsid w:val="002A1638"/>
    <w:rsid w:val="002A3294"/>
    <w:rsid w:val="002A3C94"/>
    <w:rsid w:val="002A4831"/>
    <w:rsid w:val="002A53C8"/>
    <w:rsid w:val="002A7BC3"/>
    <w:rsid w:val="002A7D71"/>
    <w:rsid w:val="002A7D85"/>
    <w:rsid w:val="002B10D3"/>
    <w:rsid w:val="002B12F8"/>
    <w:rsid w:val="002B49DD"/>
    <w:rsid w:val="002B5CFE"/>
    <w:rsid w:val="002C0976"/>
    <w:rsid w:val="002D16A2"/>
    <w:rsid w:val="002D3906"/>
    <w:rsid w:val="002D4125"/>
    <w:rsid w:val="002D485C"/>
    <w:rsid w:val="002D7D16"/>
    <w:rsid w:val="002E009F"/>
    <w:rsid w:val="002E1C19"/>
    <w:rsid w:val="002E42F8"/>
    <w:rsid w:val="002E505C"/>
    <w:rsid w:val="002E7355"/>
    <w:rsid w:val="002F00DA"/>
    <w:rsid w:val="002F02FA"/>
    <w:rsid w:val="002F2B1C"/>
    <w:rsid w:val="002F3926"/>
    <w:rsid w:val="002F4816"/>
    <w:rsid w:val="002F66BF"/>
    <w:rsid w:val="002F6982"/>
    <w:rsid w:val="00300634"/>
    <w:rsid w:val="00304B33"/>
    <w:rsid w:val="0030539A"/>
    <w:rsid w:val="00305C31"/>
    <w:rsid w:val="003079A8"/>
    <w:rsid w:val="00316E80"/>
    <w:rsid w:val="00321A25"/>
    <w:rsid w:val="0032240F"/>
    <w:rsid w:val="00322E48"/>
    <w:rsid w:val="003248F2"/>
    <w:rsid w:val="00324928"/>
    <w:rsid w:val="003321CB"/>
    <w:rsid w:val="00332D4B"/>
    <w:rsid w:val="003374CB"/>
    <w:rsid w:val="00337960"/>
    <w:rsid w:val="00337B32"/>
    <w:rsid w:val="00340AD7"/>
    <w:rsid w:val="003417C0"/>
    <w:rsid w:val="00344EB7"/>
    <w:rsid w:val="00345E24"/>
    <w:rsid w:val="003479E6"/>
    <w:rsid w:val="00351ADB"/>
    <w:rsid w:val="00351D8F"/>
    <w:rsid w:val="00351DAF"/>
    <w:rsid w:val="00352CFF"/>
    <w:rsid w:val="003533CD"/>
    <w:rsid w:val="003567D1"/>
    <w:rsid w:val="00356FFC"/>
    <w:rsid w:val="00357508"/>
    <w:rsid w:val="003610AF"/>
    <w:rsid w:val="00361D7D"/>
    <w:rsid w:val="00362B06"/>
    <w:rsid w:val="00363909"/>
    <w:rsid w:val="00363A50"/>
    <w:rsid w:val="00363AA7"/>
    <w:rsid w:val="00364E45"/>
    <w:rsid w:val="00366128"/>
    <w:rsid w:val="003667DC"/>
    <w:rsid w:val="00367274"/>
    <w:rsid w:val="00367736"/>
    <w:rsid w:val="00370B78"/>
    <w:rsid w:val="00370BAF"/>
    <w:rsid w:val="00372401"/>
    <w:rsid w:val="00374DEA"/>
    <w:rsid w:val="003758A0"/>
    <w:rsid w:val="00376585"/>
    <w:rsid w:val="0038008D"/>
    <w:rsid w:val="003801F6"/>
    <w:rsid w:val="00381755"/>
    <w:rsid w:val="00381B24"/>
    <w:rsid w:val="00382275"/>
    <w:rsid w:val="00382338"/>
    <w:rsid w:val="00382E8B"/>
    <w:rsid w:val="003831B5"/>
    <w:rsid w:val="00384482"/>
    <w:rsid w:val="00384C19"/>
    <w:rsid w:val="00385CFA"/>
    <w:rsid w:val="00386D6F"/>
    <w:rsid w:val="00390DA3"/>
    <w:rsid w:val="00390E04"/>
    <w:rsid w:val="0039173F"/>
    <w:rsid w:val="00391BF8"/>
    <w:rsid w:val="0039544F"/>
    <w:rsid w:val="00396D1C"/>
    <w:rsid w:val="003A5C6D"/>
    <w:rsid w:val="003A5FF0"/>
    <w:rsid w:val="003A6E4E"/>
    <w:rsid w:val="003A7CC4"/>
    <w:rsid w:val="003B05CB"/>
    <w:rsid w:val="003B07B3"/>
    <w:rsid w:val="003B1842"/>
    <w:rsid w:val="003B1ED5"/>
    <w:rsid w:val="003B202B"/>
    <w:rsid w:val="003B2C40"/>
    <w:rsid w:val="003B4D12"/>
    <w:rsid w:val="003B5929"/>
    <w:rsid w:val="003B68BE"/>
    <w:rsid w:val="003B71A5"/>
    <w:rsid w:val="003B75F2"/>
    <w:rsid w:val="003C00ED"/>
    <w:rsid w:val="003C13B0"/>
    <w:rsid w:val="003C1499"/>
    <w:rsid w:val="003C1AE2"/>
    <w:rsid w:val="003C1ECC"/>
    <w:rsid w:val="003C3987"/>
    <w:rsid w:val="003C48FB"/>
    <w:rsid w:val="003C49CC"/>
    <w:rsid w:val="003C55DA"/>
    <w:rsid w:val="003C6A85"/>
    <w:rsid w:val="003D1564"/>
    <w:rsid w:val="003D3177"/>
    <w:rsid w:val="003D3A3B"/>
    <w:rsid w:val="003D4778"/>
    <w:rsid w:val="003D6EB2"/>
    <w:rsid w:val="003E1B4F"/>
    <w:rsid w:val="003E31DA"/>
    <w:rsid w:val="003E66D3"/>
    <w:rsid w:val="003E7240"/>
    <w:rsid w:val="003E7EE9"/>
    <w:rsid w:val="003F03A3"/>
    <w:rsid w:val="003F0CB6"/>
    <w:rsid w:val="003F0CDC"/>
    <w:rsid w:val="003F1FF6"/>
    <w:rsid w:val="003F246F"/>
    <w:rsid w:val="003F3123"/>
    <w:rsid w:val="003F4BBD"/>
    <w:rsid w:val="003F51EE"/>
    <w:rsid w:val="00400504"/>
    <w:rsid w:val="00400C9F"/>
    <w:rsid w:val="004019BC"/>
    <w:rsid w:val="00402345"/>
    <w:rsid w:val="00402B22"/>
    <w:rsid w:val="00402BEB"/>
    <w:rsid w:val="004047D5"/>
    <w:rsid w:val="0040493F"/>
    <w:rsid w:val="00405A75"/>
    <w:rsid w:val="00405DB2"/>
    <w:rsid w:val="00406B16"/>
    <w:rsid w:val="004122D6"/>
    <w:rsid w:val="00413B0E"/>
    <w:rsid w:val="004141E3"/>
    <w:rsid w:val="00420DDA"/>
    <w:rsid w:val="00422BB6"/>
    <w:rsid w:val="0042395F"/>
    <w:rsid w:val="00424EEF"/>
    <w:rsid w:val="004254E8"/>
    <w:rsid w:val="00427D4A"/>
    <w:rsid w:val="00430667"/>
    <w:rsid w:val="00431434"/>
    <w:rsid w:val="004315F2"/>
    <w:rsid w:val="004324D6"/>
    <w:rsid w:val="00434076"/>
    <w:rsid w:val="004343C1"/>
    <w:rsid w:val="004346AE"/>
    <w:rsid w:val="004347C0"/>
    <w:rsid w:val="004400BE"/>
    <w:rsid w:val="004416B7"/>
    <w:rsid w:val="00441717"/>
    <w:rsid w:val="00443E9D"/>
    <w:rsid w:val="00444B78"/>
    <w:rsid w:val="00445966"/>
    <w:rsid w:val="004472EF"/>
    <w:rsid w:val="00450F75"/>
    <w:rsid w:val="00452502"/>
    <w:rsid w:val="004533C8"/>
    <w:rsid w:val="00453763"/>
    <w:rsid w:val="00455381"/>
    <w:rsid w:val="0045540F"/>
    <w:rsid w:val="00456A33"/>
    <w:rsid w:val="00460089"/>
    <w:rsid w:val="00461929"/>
    <w:rsid w:val="00461CFB"/>
    <w:rsid w:val="00462C48"/>
    <w:rsid w:val="00464CF5"/>
    <w:rsid w:val="00464F0E"/>
    <w:rsid w:val="004657F4"/>
    <w:rsid w:val="0046641E"/>
    <w:rsid w:val="00467A9F"/>
    <w:rsid w:val="00467F9B"/>
    <w:rsid w:val="00470C61"/>
    <w:rsid w:val="00471CFD"/>
    <w:rsid w:val="00472C7F"/>
    <w:rsid w:val="00473BDD"/>
    <w:rsid w:val="00474087"/>
    <w:rsid w:val="0047421C"/>
    <w:rsid w:val="004755C7"/>
    <w:rsid w:val="004761B8"/>
    <w:rsid w:val="00476566"/>
    <w:rsid w:val="0047674A"/>
    <w:rsid w:val="00480471"/>
    <w:rsid w:val="00480C39"/>
    <w:rsid w:val="00480F32"/>
    <w:rsid w:val="0048276E"/>
    <w:rsid w:val="00484027"/>
    <w:rsid w:val="00486486"/>
    <w:rsid w:val="004864A2"/>
    <w:rsid w:val="004867EB"/>
    <w:rsid w:val="00491974"/>
    <w:rsid w:val="00491C72"/>
    <w:rsid w:val="004921B0"/>
    <w:rsid w:val="004936DC"/>
    <w:rsid w:val="00495CF2"/>
    <w:rsid w:val="004964C4"/>
    <w:rsid w:val="004A0DFE"/>
    <w:rsid w:val="004A1A35"/>
    <w:rsid w:val="004A29A9"/>
    <w:rsid w:val="004A3BBD"/>
    <w:rsid w:val="004A51FE"/>
    <w:rsid w:val="004A5727"/>
    <w:rsid w:val="004A6E81"/>
    <w:rsid w:val="004B03AF"/>
    <w:rsid w:val="004B4884"/>
    <w:rsid w:val="004B6EF7"/>
    <w:rsid w:val="004B7529"/>
    <w:rsid w:val="004C030F"/>
    <w:rsid w:val="004C0532"/>
    <w:rsid w:val="004C5096"/>
    <w:rsid w:val="004D1069"/>
    <w:rsid w:val="004D27AA"/>
    <w:rsid w:val="004D2A8D"/>
    <w:rsid w:val="004D366E"/>
    <w:rsid w:val="004D650D"/>
    <w:rsid w:val="004D6B25"/>
    <w:rsid w:val="004D7B64"/>
    <w:rsid w:val="004E2A30"/>
    <w:rsid w:val="004E3E8E"/>
    <w:rsid w:val="004E446B"/>
    <w:rsid w:val="004E49E4"/>
    <w:rsid w:val="004E49E8"/>
    <w:rsid w:val="004E5C37"/>
    <w:rsid w:val="004E699D"/>
    <w:rsid w:val="004F0563"/>
    <w:rsid w:val="004F28A4"/>
    <w:rsid w:val="004F3F55"/>
    <w:rsid w:val="004F4499"/>
    <w:rsid w:val="004F4FE2"/>
    <w:rsid w:val="004F6423"/>
    <w:rsid w:val="004F7C07"/>
    <w:rsid w:val="00500D0B"/>
    <w:rsid w:val="00501B24"/>
    <w:rsid w:val="00504265"/>
    <w:rsid w:val="0050500A"/>
    <w:rsid w:val="00505179"/>
    <w:rsid w:val="00505FA7"/>
    <w:rsid w:val="0050784F"/>
    <w:rsid w:val="00507978"/>
    <w:rsid w:val="00507A05"/>
    <w:rsid w:val="00512A10"/>
    <w:rsid w:val="005135C1"/>
    <w:rsid w:val="005150BE"/>
    <w:rsid w:val="00515DCF"/>
    <w:rsid w:val="00517644"/>
    <w:rsid w:val="0052261A"/>
    <w:rsid w:val="00524649"/>
    <w:rsid w:val="005252D2"/>
    <w:rsid w:val="00525C7E"/>
    <w:rsid w:val="00527A22"/>
    <w:rsid w:val="00527A39"/>
    <w:rsid w:val="0053034C"/>
    <w:rsid w:val="005303E7"/>
    <w:rsid w:val="00532185"/>
    <w:rsid w:val="00532EB5"/>
    <w:rsid w:val="005378DE"/>
    <w:rsid w:val="00542B2D"/>
    <w:rsid w:val="00542E91"/>
    <w:rsid w:val="005430F9"/>
    <w:rsid w:val="00543159"/>
    <w:rsid w:val="0054374A"/>
    <w:rsid w:val="005445CE"/>
    <w:rsid w:val="00546681"/>
    <w:rsid w:val="00546914"/>
    <w:rsid w:val="00546F64"/>
    <w:rsid w:val="005470EB"/>
    <w:rsid w:val="00550C76"/>
    <w:rsid w:val="00551119"/>
    <w:rsid w:val="00552C42"/>
    <w:rsid w:val="00552C47"/>
    <w:rsid w:val="00553116"/>
    <w:rsid w:val="00553A4E"/>
    <w:rsid w:val="005543AD"/>
    <w:rsid w:val="00554515"/>
    <w:rsid w:val="005618EF"/>
    <w:rsid w:val="00562B58"/>
    <w:rsid w:val="00563A07"/>
    <w:rsid w:val="00566B29"/>
    <w:rsid w:val="00567D2B"/>
    <w:rsid w:val="00567DC2"/>
    <w:rsid w:val="005714D3"/>
    <w:rsid w:val="00572214"/>
    <w:rsid w:val="00573662"/>
    <w:rsid w:val="00573CB3"/>
    <w:rsid w:val="00574D69"/>
    <w:rsid w:val="00574EB6"/>
    <w:rsid w:val="00575ABC"/>
    <w:rsid w:val="00575C49"/>
    <w:rsid w:val="0057613C"/>
    <w:rsid w:val="005765A1"/>
    <w:rsid w:val="0057661E"/>
    <w:rsid w:val="00577333"/>
    <w:rsid w:val="00577A1D"/>
    <w:rsid w:val="00581B79"/>
    <w:rsid w:val="00582166"/>
    <w:rsid w:val="00582519"/>
    <w:rsid w:val="005825D7"/>
    <w:rsid w:val="005854E9"/>
    <w:rsid w:val="00585594"/>
    <w:rsid w:val="00585B77"/>
    <w:rsid w:val="0058797F"/>
    <w:rsid w:val="00590475"/>
    <w:rsid w:val="005907C1"/>
    <w:rsid w:val="00591B77"/>
    <w:rsid w:val="00592FDB"/>
    <w:rsid w:val="00593F05"/>
    <w:rsid w:val="005945C6"/>
    <w:rsid w:val="00594608"/>
    <w:rsid w:val="00594913"/>
    <w:rsid w:val="00595ED6"/>
    <w:rsid w:val="005A047C"/>
    <w:rsid w:val="005A06F2"/>
    <w:rsid w:val="005A12CB"/>
    <w:rsid w:val="005A21BC"/>
    <w:rsid w:val="005A2E13"/>
    <w:rsid w:val="005A3A04"/>
    <w:rsid w:val="005A3AC9"/>
    <w:rsid w:val="005A6E29"/>
    <w:rsid w:val="005A6E3C"/>
    <w:rsid w:val="005B1369"/>
    <w:rsid w:val="005B150D"/>
    <w:rsid w:val="005B358C"/>
    <w:rsid w:val="005B4DA1"/>
    <w:rsid w:val="005B6578"/>
    <w:rsid w:val="005B6EAE"/>
    <w:rsid w:val="005B7510"/>
    <w:rsid w:val="005C09B3"/>
    <w:rsid w:val="005C28D7"/>
    <w:rsid w:val="005C526B"/>
    <w:rsid w:val="005C7732"/>
    <w:rsid w:val="005D0C28"/>
    <w:rsid w:val="005D1AA1"/>
    <w:rsid w:val="005D1BCD"/>
    <w:rsid w:val="005D2233"/>
    <w:rsid w:val="005D2C90"/>
    <w:rsid w:val="005D51AE"/>
    <w:rsid w:val="005D7BF5"/>
    <w:rsid w:val="005D7F23"/>
    <w:rsid w:val="005E0431"/>
    <w:rsid w:val="005E5312"/>
    <w:rsid w:val="005E7457"/>
    <w:rsid w:val="005E7D03"/>
    <w:rsid w:val="005F2067"/>
    <w:rsid w:val="005F31C9"/>
    <w:rsid w:val="005F4C65"/>
    <w:rsid w:val="005F5C3B"/>
    <w:rsid w:val="005F5E69"/>
    <w:rsid w:val="005F6967"/>
    <w:rsid w:val="005F7319"/>
    <w:rsid w:val="005F7EF3"/>
    <w:rsid w:val="00600F26"/>
    <w:rsid w:val="0060163F"/>
    <w:rsid w:val="00601AE7"/>
    <w:rsid w:val="006025CB"/>
    <w:rsid w:val="006034BA"/>
    <w:rsid w:val="00603616"/>
    <w:rsid w:val="00604438"/>
    <w:rsid w:val="0060507F"/>
    <w:rsid w:val="00605322"/>
    <w:rsid w:val="00605F8A"/>
    <w:rsid w:val="00606313"/>
    <w:rsid w:val="00607B17"/>
    <w:rsid w:val="006104C5"/>
    <w:rsid w:val="006104E1"/>
    <w:rsid w:val="0061074B"/>
    <w:rsid w:val="00610909"/>
    <w:rsid w:val="0061096F"/>
    <w:rsid w:val="0061354C"/>
    <w:rsid w:val="00613706"/>
    <w:rsid w:val="00613F52"/>
    <w:rsid w:val="0061673A"/>
    <w:rsid w:val="00616F75"/>
    <w:rsid w:val="00617393"/>
    <w:rsid w:val="00617AED"/>
    <w:rsid w:val="00620FB9"/>
    <w:rsid w:val="00621A0A"/>
    <w:rsid w:val="00622F7B"/>
    <w:rsid w:val="0062496E"/>
    <w:rsid w:val="006250B1"/>
    <w:rsid w:val="0063038A"/>
    <w:rsid w:val="00630D3B"/>
    <w:rsid w:val="006351A2"/>
    <w:rsid w:val="00637412"/>
    <w:rsid w:val="00637951"/>
    <w:rsid w:val="00640E7D"/>
    <w:rsid w:val="00641D2C"/>
    <w:rsid w:val="00647195"/>
    <w:rsid w:val="00647C95"/>
    <w:rsid w:val="006509F8"/>
    <w:rsid w:val="00653286"/>
    <w:rsid w:val="00653DD9"/>
    <w:rsid w:val="00654223"/>
    <w:rsid w:val="006565E9"/>
    <w:rsid w:val="00657C26"/>
    <w:rsid w:val="00657E16"/>
    <w:rsid w:val="00664C70"/>
    <w:rsid w:val="00665320"/>
    <w:rsid w:val="00665BC9"/>
    <w:rsid w:val="00665E3D"/>
    <w:rsid w:val="0066651C"/>
    <w:rsid w:val="006670BF"/>
    <w:rsid w:val="00670F69"/>
    <w:rsid w:val="006712B8"/>
    <w:rsid w:val="00672881"/>
    <w:rsid w:val="00673FF1"/>
    <w:rsid w:val="00674A07"/>
    <w:rsid w:val="00674E5E"/>
    <w:rsid w:val="0067559B"/>
    <w:rsid w:val="0067583E"/>
    <w:rsid w:val="00675C95"/>
    <w:rsid w:val="006767AD"/>
    <w:rsid w:val="00676AD0"/>
    <w:rsid w:val="00677978"/>
    <w:rsid w:val="00680ADD"/>
    <w:rsid w:val="00680E48"/>
    <w:rsid w:val="00682CA2"/>
    <w:rsid w:val="00682D13"/>
    <w:rsid w:val="006852E2"/>
    <w:rsid w:val="00687EDF"/>
    <w:rsid w:val="00690063"/>
    <w:rsid w:val="00691C15"/>
    <w:rsid w:val="0069266D"/>
    <w:rsid w:val="0069288C"/>
    <w:rsid w:val="006938A9"/>
    <w:rsid w:val="006943EC"/>
    <w:rsid w:val="006962DC"/>
    <w:rsid w:val="00696571"/>
    <w:rsid w:val="00696CD6"/>
    <w:rsid w:val="006A051A"/>
    <w:rsid w:val="006A0B04"/>
    <w:rsid w:val="006A3875"/>
    <w:rsid w:val="006A3DE3"/>
    <w:rsid w:val="006A7439"/>
    <w:rsid w:val="006A75BC"/>
    <w:rsid w:val="006A76E3"/>
    <w:rsid w:val="006A7938"/>
    <w:rsid w:val="006B04F8"/>
    <w:rsid w:val="006B0B50"/>
    <w:rsid w:val="006B0F14"/>
    <w:rsid w:val="006B142C"/>
    <w:rsid w:val="006B14DC"/>
    <w:rsid w:val="006B1792"/>
    <w:rsid w:val="006B3611"/>
    <w:rsid w:val="006B36E4"/>
    <w:rsid w:val="006B37C4"/>
    <w:rsid w:val="006B471A"/>
    <w:rsid w:val="006B4C3A"/>
    <w:rsid w:val="006B5355"/>
    <w:rsid w:val="006B5AA5"/>
    <w:rsid w:val="006B6C8B"/>
    <w:rsid w:val="006B7CED"/>
    <w:rsid w:val="006C39CD"/>
    <w:rsid w:val="006C3D64"/>
    <w:rsid w:val="006C5ACE"/>
    <w:rsid w:val="006C627A"/>
    <w:rsid w:val="006C71F7"/>
    <w:rsid w:val="006D006E"/>
    <w:rsid w:val="006D0843"/>
    <w:rsid w:val="006D0C0B"/>
    <w:rsid w:val="006D696D"/>
    <w:rsid w:val="006D6C9D"/>
    <w:rsid w:val="006D7CFC"/>
    <w:rsid w:val="006E0EFF"/>
    <w:rsid w:val="006E22A1"/>
    <w:rsid w:val="006E3211"/>
    <w:rsid w:val="006E4728"/>
    <w:rsid w:val="006F0A88"/>
    <w:rsid w:val="006F1E86"/>
    <w:rsid w:val="006F2E9A"/>
    <w:rsid w:val="006F3721"/>
    <w:rsid w:val="006F3787"/>
    <w:rsid w:val="006F4041"/>
    <w:rsid w:val="006F53BB"/>
    <w:rsid w:val="006F5EB6"/>
    <w:rsid w:val="007018DE"/>
    <w:rsid w:val="00701CF0"/>
    <w:rsid w:val="0070469F"/>
    <w:rsid w:val="00704DA1"/>
    <w:rsid w:val="00704DAE"/>
    <w:rsid w:val="00704F8F"/>
    <w:rsid w:val="007050F1"/>
    <w:rsid w:val="00706480"/>
    <w:rsid w:val="00710046"/>
    <w:rsid w:val="007102F2"/>
    <w:rsid w:val="00710658"/>
    <w:rsid w:val="00711CCE"/>
    <w:rsid w:val="00712444"/>
    <w:rsid w:val="0071255E"/>
    <w:rsid w:val="007137A2"/>
    <w:rsid w:val="0071409F"/>
    <w:rsid w:val="0071487D"/>
    <w:rsid w:val="00714F65"/>
    <w:rsid w:val="00716F05"/>
    <w:rsid w:val="0071765A"/>
    <w:rsid w:val="0072060A"/>
    <w:rsid w:val="007212DB"/>
    <w:rsid w:val="00721900"/>
    <w:rsid w:val="00722B40"/>
    <w:rsid w:val="007236D2"/>
    <w:rsid w:val="00723779"/>
    <w:rsid w:val="00725867"/>
    <w:rsid w:val="00726AA3"/>
    <w:rsid w:val="00727E77"/>
    <w:rsid w:val="0073024D"/>
    <w:rsid w:val="00734423"/>
    <w:rsid w:val="00734A57"/>
    <w:rsid w:val="00734FF7"/>
    <w:rsid w:val="00735E69"/>
    <w:rsid w:val="00735EF3"/>
    <w:rsid w:val="00737272"/>
    <w:rsid w:val="00740406"/>
    <w:rsid w:val="007406F6"/>
    <w:rsid w:val="00740C4D"/>
    <w:rsid w:val="00741025"/>
    <w:rsid w:val="007413B6"/>
    <w:rsid w:val="0074324D"/>
    <w:rsid w:val="007440BC"/>
    <w:rsid w:val="007446E3"/>
    <w:rsid w:val="00746B60"/>
    <w:rsid w:val="00746CF2"/>
    <w:rsid w:val="00747EFE"/>
    <w:rsid w:val="00750A63"/>
    <w:rsid w:val="007517BA"/>
    <w:rsid w:val="00751D0B"/>
    <w:rsid w:val="00752E43"/>
    <w:rsid w:val="00757716"/>
    <w:rsid w:val="00761087"/>
    <w:rsid w:val="0076271A"/>
    <w:rsid w:val="007658A9"/>
    <w:rsid w:val="007709BF"/>
    <w:rsid w:val="00770C2B"/>
    <w:rsid w:val="00771D7E"/>
    <w:rsid w:val="007738F2"/>
    <w:rsid w:val="00773CF3"/>
    <w:rsid w:val="00776BEA"/>
    <w:rsid w:val="00782152"/>
    <w:rsid w:val="00782189"/>
    <w:rsid w:val="007821BC"/>
    <w:rsid w:val="00783043"/>
    <w:rsid w:val="00784CE3"/>
    <w:rsid w:val="00784F85"/>
    <w:rsid w:val="00785F15"/>
    <w:rsid w:val="00785F32"/>
    <w:rsid w:val="007873A2"/>
    <w:rsid w:val="00787794"/>
    <w:rsid w:val="00790AA8"/>
    <w:rsid w:val="0079161C"/>
    <w:rsid w:val="007941F3"/>
    <w:rsid w:val="0079543F"/>
    <w:rsid w:val="00795F93"/>
    <w:rsid w:val="007A0896"/>
    <w:rsid w:val="007A15E2"/>
    <w:rsid w:val="007A16B5"/>
    <w:rsid w:val="007A5BE5"/>
    <w:rsid w:val="007A627C"/>
    <w:rsid w:val="007A65D9"/>
    <w:rsid w:val="007A7715"/>
    <w:rsid w:val="007A7D07"/>
    <w:rsid w:val="007B03C7"/>
    <w:rsid w:val="007B14EE"/>
    <w:rsid w:val="007B19D1"/>
    <w:rsid w:val="007B1E8B"/>
    <w:rsid w:val="007B2F70"/>
    <w:rsid w:val="007B3D96"/>
    <w:rsid w:val="007B434D"/>
    <w:rsid w:val="007B460B"/>
    <w:rsid w:val="007B4660"/>
    <w:rsid w:val="007B4715"/>
    <w:rsid w:val="007B56AB"/>
    <w:rsid w:val="007C03B5"/>
    <w:rsid w:val="007C0B47"/>
    <w:rsid w:val="007C36D8"/>
    <w:rsid w:val="007C44A1"/>
    <w:rsid w:val="007C4744"/>
    <w:rsid w:val="007C7B6D"/>
    <w:rsid w:val="007C7FE6"/>
    <w:rsid w:val="007D03EF"/>
    <w:rsid w:val="007D3D5C"/>
    <w:rsid w:val="007D3E9D"/>
    <w:rsid w:val="007D5E53"/>
    <w:rsid w:val="007E0624"/>
    <w:rsid w:val="007E0C90"/>
    <w:rsid w:val="007E1E29"/>
    <w:rsid w:val="007E2E5A"/>
    <w:rsid w:val="007E3DB8"/>
    <w:rsid w:val="007E3F4C"/>
    <w:rsid w:val="007E41FA"/>
    <w:rsid w:val="007F1BBC"/>
    <w:rsid w:val="007F2046"/>
    <w:rsid w:val="007F4EE5"/>
    <w:rsid w:val="007F61F7"/>
    <w:rsid w:val="007F7D0D"/>
    <w:rsid w:val="007F7FF4"/>
    <w:rsid w:val="00800802"/>
    <w:rsid w:val="00802C5F"/>
    <w:rsid w:val="00804680"/>
    <w:rsid w:val="00804CBE"/>
    <w:rsid w:val="0081012C"/>
    <w:rsid w:val="00810B57"/>
    <w:rsid w:val="00810FED"/>
    <w:rsid w:val="00813710"/>
    <w:rsid w:val="00813F0C"/>
    <w:rsid w:val="008152EB"/>
    <w:rsid w:val="00816C64"/>
    <w:rsid w:val="00817452"/>
    <w:rsid w:val="00817B2B"/>
    <w:rsid w:val="0082245B"/>
    <w:rsid w:val="00823F35"/>
    <w:rsid w:val="0082784E"/>
    <w:rsid w:val="00830FE3"/>
    <w:rsid w:val="00832CBA"/>
    <w:rsid w:val="0083328E"/>
    <w:rsid w:val="00833942"/>
    <w:rsid w:val="00835278"/>
    <w:rsid w:val="00835617"/>
    <w:rsid w:val="0083590F"/>
    <w:rsid w:val="00843CC0"/>
    <w:rsid w:val="00844500"/>
    <w:rsid w:val="008463D2"/>
    <w:rsid w:val="00847F9C"/>
    <w:rsid w:val="008504AF"/>
    <w:rsid w:val="00850A4B"/>
    <w:rsid w:val="00851390"/>
    <w:rsid w:val="00851779"/>
    <w:rsid w:val="008537A8"/>
    <w:rsid w:val="008547A9"/>
    <w:rsid w:val="00855606"/>
    <w:rsid w:val="0085656E"/>
    <w:rsid w:val="00856BEE"/>
    <w:rsid w:val="008610DA"/>
    <w:rsid w:val="00861190"/>
    <w:rsid w:val="00861629"/>
    <w:rsid w:val="00862BF2"/>
    <w:rsid w:val="00862C97"/>
    <w:rsid w:val="00863AF5"/>
    <w:rsid w:val="008645ED"/>
    <w:rsid w:val="00865600"/>
    <w:rsid w:val="00865F9D"/>
    <w:rsid w:val="00867C6F"/>
    <w:rsid w:val="00870BF6"/>
    <w:rsid w:val="00872566"/>
    <w:rsid w:val="00873B9F"/>
    <w:rsid w:val="00873D7D"/>
    <w:rsid w:val="0087618B"/>
    <w:rsid w:val="008770FF"/>
    <w:rsid w:val="0087727B"/>
    <w:rsid w:val="00880D22"/>
    <w:rsid w:val="008825D4"/>
    <w:rsid w:val="0088352D"/>
    <w:rsid w:val="00884911"/>
    <w:rsid w:val="00885F6F"/>
    <w:rsid w:val="00885FA8"/>
    <w:rsid w:val="0089260A"/>
    <w:rsid w:val="00893212"/>
    <w:rsid w:val="0089329F"/>
    <w:rsid w:val="00894A87"/>
    <w:rsid w:val="0089511D"/>
    <w:rsid w:val="00896061"/>
    <w:rsid w:val="00896D8B"/>
    <w:rsid w:val="00896E7E"/>
    <w:rsid w:val="008A0BCD"/>
    <w:rsid w:val="008A163E"/>
    <w:rsid w:val="008A1A05"/>
    <w:rsid w:val="008A22B7"/>
    <w:rsid w:val="008A5249"/>
    <w:rsid w:val="008A5DE1"/>
    <w:rsid w:val="008A7EA3"/>
    <w:rsid w:val="008B1F2A"/>
    <w:rsid w:val="008B349B"/>
    <w:rsid w:val="008B42E3"/>
    <w:rsid w:val="008B4457"/>
    <w:rsid w:val="008B5405"/>
    <w:rsid w:val="008B614D"/>
    <w:rsid w:val="008C05F5"/>
    <w:rsid w:val="008C2886"/>
    <w:rsid w:val="008C50C1"/>
    <w:rsid w:val="008C76CA"/>
    <w:rsid w:val="008D2769"/>
    <w:rsid w:val="008D2A73"/>
    <w:rsid w:val="008D3231"/>
    <w:rsid w:val="008D57E4"/>
    <w:rsid w:val="008D5F94"/>
    <w:rsid w:val="008D6F8C"/>
    <w:rsid w:val="008E2017"/>
    <w:rsid w:val="008E2675"/>
    <w:rsid w:val="008E2CC9"/>
    <w:rsid w:val="008E31BF"/>
    <w:rsid w:val="008E5699"/>
    <w:rsid w:val="008E6630"/>
    <w:rsid w:val="008E6C29"/>
    <w:rsid w:val="008F1245"/>
    <w:rsid w:val="008F4864"/>
    <w:rsid w:val="008F51C2"/>
    <w:rsid w:val="008F6FE4"/>
    <w:rsid w:val="008F72E4"/>
    <w:rsid w:val="008F74A6"/>
    <w:rsid w:val="00902E48"/>
    <w:rsid w:val="00905F59"/>
    <w:rsid w:val="00910CA0"/>
    <w:rsid w:val="00912052"/>
    <w:rsid w:val="0091267C"/>
    <w:rsid w:val="00912BEB"/>
    <w:rsid w:val="00914879"/>
    <w:rsid w:val="00922EA9"/>
    <w:rsid w:val="009278D2"/>
    <w:rsid w:val="00927AB7"/>
    <w:rsid w:val="00930AFB"/>
    <w:rsid w:val="009311EC"/>
    <w:rsid w:val="009335F6"/>
    <w:rsid w:val="0093588C"/>
    <w:rsid w:val="009411BE"/>
    <w:rsid w:val="009459BD"/>
    <w:rsid w:val="009527DD"/>
    <w:rsid w:val="00953132"/>
    <w:rsid w:val="00955190"/>
    <w:rsid w:val="00955ED6"/>
    <w:rsid w:val="00956659"/>
    <w:rsid w:val="00957A74"/>
    <w:rsid w:val="00961679"/>
    <w:rsid w:val="00961AF2"/>
    <w:rsid w:val="009622FD"/>
    <w:rsid w:val="009625DB"/>
    <w:rsid w:val="00962A04"/>
    <w:rsid w:val="00962D86"/>
    <w:rsid w:val="009630E6"/>
    <w:rsid w:val="00963263"/>
    <w:rsid w:val="00964C92"/>
    <w:rsid w:val="009650E3"/>
    <w:rsid w:val="00965ED0"/>
    <w:rsid w:val="0096646B"/>
    <w:rsid w:val="009673C3"/>
    <w:rsid w:val="009717A6"/>
    <w:rsid w:val="00971A2A"/>
    <w:rsid w:val="009734DB"/>
    <w:rsid w:val="00975C95"/>
    <w:rsid w:val="0097675D"/>
    <w:rsid w:val="00976874"/>
    <w:rsid w:val="00980536"/>
    <w:rsid w:val="009848EA"/>
    <w:rsid w:val="00991998"/>
    <w:rsid w:val="00993973"/>
    <w:rsid w:val="00993B4B"/>
    <w:rsid w:val="00993C1B"/>
    <w:rsid w:val="00993EA7"/>
    <w:rsid w:val="009950C5"/>
    <w:rsid w:val="00995107"/>
    <w:rsid w:val="0099664F"/>
    <w:rsid w:val="00997A87"/>
    <w:rsid w:val="009A0B5B"/>
    <w:rsid w:val="009A0F63"/>
    <w:rsid w:val="009A1D3D"/>
    <w:rsid w:val="009A1E38"/>
    <w:rsid w:val="009A2546"/>
    <w:rsid w:val="009A2F00"/>
    <w:rsid w:val="009A3538"/>
    <w:rsid w:val="009A4737"/>
    <w:rsid w:val="009A515D"/>
    <w:rsid w:val="009A66D1"/>
    <w:rsid w:val="009B04F2"/>
    <w:rsid w:val="009B30BB"/>
    <w:rsid w:val="009B4124"/>
    <w:rsid w:val="009B4306"/>
    <w:rsid w:val="009B48B2"/>
    <w:rsid w:val="009B4AD6"/>
    <w:rsid w:val="009B75D5"/>
    <w:rsid w:val="009C0F42"/>
    <w:rsid w:val="009C15D2"/>
    <w:rsid w:val="009C24BD"/>
    <w:rsid w:val="009C3F44"/>
    <w:rsid w:val="009C530C"/>
    <w:rsid w:val="009C6793"/>
    <w:rsid w:val="009D03D8"/>
    <w:rsid w:val="009D157B"/>
    <w:rsid w:val="009D2EBE"/>
    <w:rsid w:val="009D4075"/>
    <w:rsid w:val="009D40FD"/>
    <w:rsid w:val="009D4EF3"/>
    <w:rsid w:val="009E0797"/>
    <w:rsid w:val="009E0A74"/>
    <w:rsid w:val="009E2221"/>
    <w:rsid w:val="009E41EE"/>
    <w:rsid w:val="009E4C16"/>
    <w:rsid w:val="009E5614"/>
    <w:rsid w:val="009E5B29"/>
    <w:rsid w:val="009E6ED5"/>
    <w:rsid w:val="009E70CB"/>
    <w:rsid w:val="009F306A"/>
    <w:rsid w:val="009F34C1"/>
    <w:rsid w:val="009F62FA"/>
    <w:rsid w:val="009F744D"/>
    <w:rsid w:val="009F7585"/>
    <w:rsid w:val="00A00CD6"/>
    <w:rsid w:val="00A0146F"/>
    <w:rsid w:val="00A02044"/>
    <w:rsid w:val="00A03472"/>
    <w:rsid w:val="00A03604"/>
    <w:rsid w:val="00A057DE"/>
    <w:rsid w:val="00A06AC8"/>
    <w:rsid w:val="00A1097F"/>
    <w:rsid w:val="00A12F0F"/>
    <w:rsid w:val="00A13EB0"/>
    <w:rsid w:val="00A14AAB"/>
    <w:rsid w:val="00A15141"/>
    <w:rsid w:val="00A20140"/>
    <w:rsid w:val="00A21ACF"/>
    <w:rsid w:val="00A222CE"/>
    <w:rsid w:val="00A2484D"/>
    <w:rsid w:val="00A248A5"/>
    <w:rsid w:val="00A24E49"/>
    <w:rsid w:val="00A25591"/>
    <w:rsid w:val="00A25B79"/>
    <w:rsid w:val="00A260F1"/>
    <w:rsid w:val="00A263BE"/>
    <w:rsid w:val="00A26AF5"/>
    <w:rsid w:val="00A32923"/>
    <w:rsid w:val="00A32DAB"/>
    <w:rsid w:val="00A346BC"/>
    <w:rsid w:val="00A34D3F"/>
    <w:rsid w:val="00A373DC"/>
    <w:rsid w:val="00A42517"/>
    <w:rsid w:val="00A42E92"/>
    <w:rsid w:val="00A434B9"/>
    <w:rsid w:val="00A43956"/>
    <w:rsid w:val="00A46A21"/>
    <w:rsid w:val="00A46CCD"/>
    <w:rsid w:val="00A47A39"/>
    <w:rsid w:val="00A50C54"/>
    <w:rsid w:val="00A513B6"/>
    <w:rsid w:val="00A531F0"/>
    <w:rsid w:val="00A54616"/>
    <w:rsid w:val="00A5524E"/>
    <w:rsid w:val="00A55A15"/>
    <w:rsid w:val="00A56119"/>
    <w:rsid w:val="00A6027B"/>
    <w:rsid w:val="00A6058C"/>
    <w:rsid w:val="00A61221"/>
    <w:rsid w:val="00A6392A"/>
    <w:rsid w:val="00A64113"/>
    <w:rsid w:val="00A65775"/>
    <w:rsid w:val="00A65B80"/>
    <w:rsid w:val="00A70551"/>
    <w:rsid w:val="00A706F0"/>
    <w:rsid w:val="00A7106B"/>
    <w:rsid w:val="00A72026"/>
    <w:rsid w:val="00A73742"/>
    <w:rsid w:val="00A75573"/>
    <w:rsid w:val="00A7702B"/>
    <w:rsid w:val="00A770EF"/>
    <w:rsid w:val="00A77EC9"/>
    <w:rsid w:val="00A8314F"/>
    <w:rsid w:val="00A83316"/>
    <w:rsid w:val="00A8341B"/>
    <w:rsid w:val="00A83603"/>
    <w:rsid w:val="00A84FAF"/>
    <w:rsid w:val="00A85D90"/>
    <w:rsid w:val="00A8749F"/>
    <w:rsid w:val="00A9113C"/>
    <w:rsid w:val="00A93DC3"/>
    <w:rsid w:val="00A9441A"/>
    <w:rsid w:val="00A94B6B"/>
    <w:rsid w:val="00A9506E"/>
    <w:rsid w:val="00A96539"/>
    <w:rsid w:val="00A97214"/>
    <w:rsid w:val="00A97E74"/>
    <w:rsid w:val="00AA0778"/>
    <w:rsid w:val="00AA087D"/>
    <w:rsid w:val="00AA27CD"/>
    <w:rsid w:val="00AA3CA4"/>
    <w:rsid w:val="00AA4974"/>
    <w:rsid w:val="00AA4EDF"/>
    <w:rsid w:val="00AA6B23"/>
    <w:rsid w:val="00AA7B85"/>
    <w:rsid w:val="00AB2CF6"/>
    <w:rsid w:val="00AB4D80"/>
    <w:rsid w:val="00AB5E1E"/>
    <w:rsid w:val="00AB5E3A"/>
    <w:rsid w:val="00AC0411"/>
    <w:rsid w:val="00AC12AE"/>
    <w:rsid w:val="00AC4347"/>
    <w:rsid w:val="00AC4F14"/>
    <w:rsid w:val="00AC6D22"/>
    <w:rsid w:val="00AC7C4F"/>
    <w:rsid w:val="00AD0539"/>
    <w:rsid w:val="00AD19BA"/>
    <w:rsid w:val="00AD2A91"/>
    <w:rsid w:val="00AD39AB"/>
    <w:rsid w:val="00AD3E2C"/>
    <w:rsid w:val="00AD4BDD"/>
    <w:rsid w:val="00AE2C11"/>
    <w:rsid w:val="00AE3250"/>
    <w:rsid w:val="00AE374B"/>
    <w:rsid w:val="00AE58AB"/>
    <w:rsid w:val="00AE6202"/>
    <w:rsid w:val="00AE6679"/>
    <w:rsid w:val="00AF09F1"/>
    <w:rsid w:val="00AF12AA"/>
    <w:rsid w:val="00AF17A2"/>
    <w:rsid w:val="00AF2C1F"/>
    <w:rsid w:val="00AF4B29"/>
    <w:rsid w:val="00B0110F"/>
    <w:rsid w:val="00B0140D"/>
    <w:rsid w:val="00B01D0B"/>
    <w:rsid w:val="00B0293B"/>
    <w:rsid w:val="00B02A4B"/>
    <w:rsid w:val="00B02E55"/>
    <w:rsid w:val="00B05681"/>
    <w:rsid w:val="00B056DF"/>
    <w:rsid w:val="00B05BA1"/>
    <w:rsid w:val="00B07290"/>
    <w:rsid w:val="00B103DD"/>
    <w:rsid w:val="00B115D8"/>
    <w:rsid w:val="00B119F7"/>
    <w:rsid w:val="00B128F4"/>
    <w:rsid w:val="00B15A4C"/>
    <w:rsid w:val="00B16464"/>
    <w:rsid w:val="00B16BF5"/>
    <w:rsid w:val="00B16C89"/>
    <w:rsid w:val="00B17487"/>
    <w:rsid w:val="00B22509"/>
    <w:rsid w:val="00B228E0"/>
    <w:rsid w:val="00B23CA0"/>
    <w:rsid w:val="00B31092"/>
    <w:rsid w:val="00B3307B"/>
    <w:rsid w:val="00B33F67"/>
    <w:rsid w:val="00B35367"/>
    <w:rsid w:val="00B358C3"/>
    <w:rsid w:val="00B374A7"/>
    <w:rsid w:val="00B41988"/>
    <w:rsid w:val="00B41E0E"/>
    <w:rsid w:val="00B443A8"/>
    <w:rsid w:val="00B44565"/>
    <w:rsid w:val="00B44CCD"/>
    <w:rsid w:val="00B45F0C"/>
    <w:rsid w:val="00B46292"/>
    <w:rsid w:val="00B4736E"/>
    <w:rsid w:val="00B50451"/>
    <w:rsid w:val="00B52B09"/>
    <w:rsid w:val="00B53028"/>
    <w:rsid w:val="00B53383"/>
    <w:rsid w:val="00B53438"/>
    <w:rsid w:val="00B54C82"/>
    <w:rsid w:val="00B55D36"/>
    <w:rsid w:val="00B565CE"/>
    <w:rsid w:val="00B56B30"/>
    <w:rsid w:val="00B60AD0"/>
    <w:rsid w:val="00B616A2"/>
    <w:rsid w:val="00B62E2E"/>
    <w:rsid w:val="00B655EF"/>
    <w:rsid w:val="00B66177"/>
    <w:rsid w:val="00B66CDE"/>
    <w:rsid w:val="00B737EF"/>
    <w:rsid w:val="00B73D37"/>
    <w:rsid w:val="00B74D64"/>
    <w:rsid w:val="00B760C4"/>
    <w:rsid w:val="00B804BD"/>
    <w:rsid w:val="00B82A3E"/>
    <w:rsid w:val="00B833BA"/>
    <w:rsid w:val="00B849F4"/>
    <w:rsid w:val="00B85772"/>
    <w:rsid w:val="00B86D59"/>
    <w:rsid w:val="00B90415"/>
    <w:rsid w:val="00B9056A"/>
    <w:rsid w:val="00B90FD6"/>
    <w:rsid w:val="00B929CF"/>
    <w:rsid w:val="00B93EFB"/>
    <w:rsid w:val="00B95FE8"/>
    <w:rsid w:val="00B96694"/>
    <w:rsid w:val="00BA253F"/>
    <w:rsid w:val="00BA7ECF"/>
    <w:rsid w:val="00BA7FEF"/>
    <w:rsid w:val="00BB12FA"/>
    <w:rsid w:val="00BB288A"/>
    <w:rsid w:val="00BB30CF"/>
    <w:rsid w:val="00BB3F9D"/>
    <w:rsid w:val="00BB67BF"/>
    <w:rsid w:val="00BB7E1F"/>
    <w:rsid w:val="00BC1A7B"/>
    <w:rsid w:val="00BC3B92"/>
    <w:rsid w:val="00BC431F"/>
    <w:rsid w:val="00BC4A73"/>
    <w:rsid w:val="00BC5433"/>
    <w:rsid w:val="00BC72ED"/>
    <w:rsid w:val="00BD13F4"/>
    <w:rsid w:val="00BD215B"/>
    <w:rsid w:val="00BD2C18"/>
    <w:rsid w:val="00BD38C4"/>
    <w:rsid w:val="00BD4FF9"/>
    <w:rsid w:val="00BD52A1"/>
    <w:rsid w:val="00BD5F49"/>
    <w:rsid w:val="00BD6B36"/>
    <w:rsid w:val="00BD74E1"/>
    <w:rsid w:val="00BE0310"/>
    <w:rsid w:val="00BE0BD6"/>
    <w:rsid w:val="00BE1208"/>
    <w:rsid w:val="00BE1786"/>
    <w:rsid w:val="00BE47B8"/>
    <w:rsid w:val="00BE55A0"/>
    <w:rsid w:val="00BE55A7"/>
    <w:rsid w:val="00BE6D29"/>
    <w:rsid w:val="00BE7C19"/>
    <w:rsid w:val="00BF0F1A"/>
    <w:rsid w:val="00BF3486"/>
    <w:rsid w:val="00BF4452"/>
    <w:rsid w:val="00BF6727"/>
    <w:rsid w:val="00C01303"/>
    <w:rsid w:val="00C01586"/>
    <w:rsid w:val="00C0171D"/>
    <w:rsid w:val="00C01F81"/>
    <w:rsid w:val="00C05762"/>
    <w:rsid w:val="00C0590C"/>
    <w:rsid w:val="00C06E06"/>
    <w:rsid w:val="00C10A63"/>
    <w:rsid w:val="00C10C94"/>
    <w:rsid w:val="00C11171"/>
    <w:rsid w:val="00C13E0A"/>
    <w:rsid w:val="00C13E16"/>
    <w:rsid w:val="00C154AA"/>
    <w:rsid w:val="00C16825"/>
    <w:rsid w:val="00C16CC6"/>
    <w:rsid w:val="00C20980"/>
    <w:rsid w:val="00C22B84"/>
    <w:rsid w:val="00C23A90"/>
    <w:rsid w:val="00C23BBB"/>
    <w:rsid w:val="00C24DEE"/>
    <w:rsid w:val="00C25D90"/>
    <w:rsid w:val="00C263B1"/>
    <w:rsid w:val="00C276A3"/>
    <w:rsid w:val="00C27E04"/>
    <w:rsid w:val="00C33177"/>
    <w:rsid w:val="00C342B2"/>
    <w:rsid w:val="00C34958"/>
    <w:rsid w:val="00C35B46"/>
    <w:rsid w:val="00C3689E"/>
    <w:rsid w:val="00C36F10"/>
    <w:rsid w:val="00C370CF"/>
    <w:rsid w:val="00C37BCD"/>
    <w:rsid w:val="00C40666"/>
    <w:rsid w:val="00C413CA"/>
    <w:rsid w:val="00C42769"/>
    <w:rsid w:val="00C437A2"/>
    <w:rsid w:val="00C443F1"/>
    <w:rsid w:val="00C502BB"/>
    <w:rsid w:val="00C5278C"/>
    <w:rsid w:val="00C52BC4"/>
    <w:rsid w:val="00C54347"/>
    <w:rsid w:val="00C54EE4"/>
    <w:rsid w:val="00C557A0"/>
    <w:rsid w:val="00C56621"/>
    <w:rsid w:val="00C574AE"/>
    <w:rsid w:val="00C576D5"/>
    <w:rsid w:val="00C605FB"/>
    <w:rsid w:val="00C61026"/>
    <w:rsid w:val="00C61F32"/>
    <w:rsid w:val="00C62211"/>
    <w:rsid w:val="00C63E98"/>
    <w:rsid w:val="00C67643"/>
    <w:rsid w:val="00C6797C"/>
    <w:rsid w:val="00C7094A"/>
    <w:rsid w:val="00C71821"/>
    <w:rsid w:val="00C71D62"/>
    <w:rsid w:val="00C71DE8"/>
    <w:rsid w:val="00C74A6F"/>
    <w:rsid w:val="00C763B1"/>
    <w:rsid w:val="00C778BB"/>
    <w:rsid w:val="00C8249E"/>
    <w:rsid w:val="00C8391C"/>
    <w:rsid w:val="00C83990"/>
    <w:rsid w:val="00C8567C"/>
    <w:rsid w:val="00C8592D"/>
    <w:rsid w:val="00C86470"/>
    <w:rsid w:val="00C866BD"/>
    <w:rsid w:val="00C87AE2"/>
    <w:rsid w:val="00C87BA3"/>
    <w:rsid w:val="00C87CDB"/>
    <w:rsid w:val="00C9249B"/>
    <w:rsid w:val="00C92A9E"/>
    <w:rsid w:val="00C93450"/>
    <w:rsid w:val="00C951B0"/>
    <w:rsid w:val="00C96284"/>
    <w:rsid w:val="00C962B3"/>
    <w:rsid w:val="00C966DD"/>
    <w:rsid w:val="00C97F2E"/>
    <w:rsid w:val="00CA0B95"/>
    <w:rsid w:val="00CA10D8"/>
    <w:rsid w:val="00CA1A1E"/>
    <w:rsid w:val="00CA1D98"/>
    <w:rsid w:val="00CA32FE"/>
    <w:rsid w:val="00CA4BB3"/>
    <w:rsid w:val="00CA6FE8"/>
    <w:rsid w:val="00CA7812"/>
    <w:rsid w:val="00CA788E"/>
    <w:rsid w:val="00CB11F4"/>
    <w:rsid w:val="00CB1AB1"/>
    <w:rsid w:val="00CB2888"/>
    <w:rsid w:val="00CB485B"/>
    <w:rsid w:val="00CB4B3C"/>
    <w:rsid w:val="00CB4E3C"/>
    <w:rsid w:val="00CB513F"/>
    <w:rsid w:val="00CB73E5"/>
    <w:rsid w:val="00CC03EF"/>
    <w:rsid w:val="00CC16B5"/>
    <w:rsid w:val="00CC20E3"/>
    <w:rsid w:val="00CC31D7"/>
    <w:rsid w:val="00CC3C70"/>
    <w:rsid w:val="00CC4178"/>
    <w:rsid w:val="00CD0E28"/>
    <w:rsid w:val="00CD0F68"/>
    <w:rsid w:val="00CD1923"/>
    <w:rsid w:val="00CD1EF0"/>
    <w:rsid w:val="00CD255B"/>
    <w:rsid w:val="00CD4DF7"/>
    <w:rsid w:val="00CD5C05"/>
    <w:rsid w:val="00CD673E"/>
    <w:rsid w:val="00CD6BE9"/>
    <w:rsid w:val="00CE0405"/>
    <w:rsid w:val="00CE08B1"/>
    <w:rsid w:val="00CE1C6F"/>
    <w:rsid w:val="00CE384D"/>
    <w:rsid w:val="00CF043F"/>
    <w:rsid w:val="00CF140B"/>
    <w:rsid w:val="00CF1E95"/>
    <w:rsid w:val="00CF2C5D"/>
    <w:rsid w:val="00CF2FA8"/>
    <w:rsid w:val="00CF3C29"/>
    <w:rsid w:val="00CF550C"/>
    <w:rsid w:val="00CF5D6F"/>
    <w:rsid w:val="00CF72AE"/>
    <w:rsid w:val="00CF791E"/>
    <w:rsid w:val="00CF7AA2"/>
    <w:rsid w:val="00D005D9"/>
    <w:rsid w:val="00D0237B"/>
    <w:rsid w:val="00D02811"/>
    <w:rsid w:val="00D037DA"/>
    <w:rsid w:val="00D04590"/>
    <w:rsid w:val="00D04B79"/>
    <w:rsid w:val="00D06165"/>
    <w:rsid w:val="00D0705F"/>
    <w:rsid w:val="00D079A3"/>
    <w:rsid w:val="00D1000F"/>
    <w:rsid w:val="00D1027A"/>
    <w:rsid w:val="00D10369"/>
    <w:rsid w:val="00D10659"/>
    <w:rsid w:val="00D1138A"/>
    <w:rsid w:val="00D119F0"/>
    <w:rsid w:val="00D11FB2"/>
    <w:rsid w:val="00D13D1D"/>
    <w:rsid w:val="00D164FE"/>
    <w:rsid w:val="00D21BA3"/>
    <w:rsid w:val="00D2655A"/>
    <w:rsid w:val="00D30178"/>
    <w:rsid w:val="00D33C46"/>
    <w:rsid w:val="00D349F3"/>
    <w:rsid w:val="00D34A9D"/>
    <w:rsid w:val="00D361B6"/>
    <w:rsid w:val="00D3664F"/>
    <w:rsid w:val="00D37AC0"/>
    <w:rsid w:val="00D41460"/>
    <w:rsid w:val="00D42B99"/>
    <w:rsid w:val="00D4373E"/>
    <w:rsid w:val="00D43B38"/>
    <w:rsid w:val="00D43C8C"/>
    <w:rsid w:val="00D44F39"/>
    <w:rsid w:val="00D45B71"/>
    <w:rsid w:val="00D55F1B"/>
    <w:rsid w:val="00D56916"/>
    <w:rsid w:val="00D57584"/>
    <w:rsid w:val="00D575DA"/>
    <w:rsid w:val="00D64A50"/>
    <w:rsid w:val="00D65A5D"/>
    <w:rsid w:val="00D67957"/>
    <w:rsid w:val="00D7017A"/>
    <w:rsid w:val="00D70730"/>
    <w:rsid w:val="00D712FB"/>
    <w:rsid w:val="00D71441"/>
    <w:rsid w:val="00D727F8"/>
    <w:rsid w:val="00D72E10"/>
    <w:rsid w:val="00D733E7"/>
    <w:rsid w:val="00D828E0"/>
    <w:rsid w:val="00D84039"/>
    <w:rsid w:val="00D84A9D"/>
    <w:rsid w:val="00D84AA5"/>
    <w:rsid w:val="00D869C9"/>
    <w:rsid w:val="00D91AB7"/>
    <w:rsid w:val="00D91E0F"/>
    <w:rsid w:val="00D92369"/>
    <w:rsid w:val="00D936F6"/>
    <w:rsid w:val="00D93DA5"/>
    <w:rsid w:val="00D949B2"/>
    <w:rsid w:val="00D954A5"/>
    <w:rsid w:val="00D95BD7"/>
    <w:rsid w:val="00D96566"/>
    <w:rsid w:val="00D96C59"/>
    <w:rsid w:val="00D97587"/>
    <w:rsid w:val="00D97EE4"/>
    <w:rsid w:val="00DA0842"/>
    <w:rsid w:val="00DA3634"/>
    <w:rsid w:val="00DA408F"/>
    <w:rsid w:val="00DA4874"/>
    <w:rsid w:val="00DA62CC"/>
    <w:rsid w:val="00DA7341"/>
    <w:rsid w:val="00DA792F"/>
    <w:rsid w:val="00DB2005"/>
    <w:rsid w:val="00DB2C90"/>
    <w:rsid w:val="00DB4737"/>
    <w:rsid w:val="00DB477F"/>
    <w:rsid w:val="00DB4D79"/>
    <w:rsid w:val="00DB5EA6"/>
    <w:rsid w:val="00DB741E"/>
    <w:rsid w:val="00DB7442"/>
    <w:rsid w:val="00DB7539"/>
    <w:rsid w:val="00DB7F36"/>
    <w:rsid w:val="00DC05C5"/>
    <w:rsid w:val="00DC1D30"/>
    <w:rsid w:val="00DC379F"/>
    <w:rsid w:val="00DC65B4"/>
    <w:rsid w:val="00DC6F60"/>
    <w:rsid w:val="00DC782A"/>
    <w:rsid w:val="00DD3198"/>
    <w:rsid w:val="00DD3883"/>
    <w:rsid w:val="00DD3F2E"/>
    <w:rsid w:val="00DD57F4"/>
    <w:rsid w:val="00DE01A8"/>
    <w:rsid w:val="00DE28FB"/>
    <w:rsid w:val="00DE2A1D"/>
    <w:rsid w:val="00DE3583"/>
    <w:rsid w:val="00DE4C3C"/>
    <w:rsid w:val="00DE5C29"/>
    <w:rsid w:val="00DE7D7C"/>
    <w:rsid w:val="00DF044A"/>
    <w:rsid w:val="00DF0B7C"/>
    <w:rsid w:val="00DF0D70"/>
    <w:rsid w:val="00DF152F"/>
    <w:rsid w:val="00DF1ADC"/>
    <w:rsid w:val="00DF3AF3"/>
    <w:rsid w:val="00DF3EBF"/>
    <w:rsid w:val="00DF5AD2"/>
    <w:rsid w:val="00DF6D6A"/>
    <w:rsid w:val="00DF7013"/>
    <w:rsid w:val="00E008B2"/>
    <w:rsid w:val="00E00ABD"/>
    <w:rsid w:val="00E00BEA"/>
    <w:rsid w:val="00E058CA"/>
    <w:rsid w:val="00E07358"/>
    <w:rsid w:val="00E119E6"/>
    <w:rsid w:val="00E12833"/>
    <w:rsid w:val="00E15735"/>
    <w:rsid w:val="00E16D9A"/>
    <w:rsid w:val="00E17974"/>
    <w:rsid w:val="00E21D1E"/>
    <w:rsid w:val="00E237B0"/>
    <w:rsid w:val="00E24978"/>
    <w:rsid w:val="00E24B33"/>
    <w:rsid w:val="00E25B75"/>
    <w:rsid w:val="00E27228"/>
    <w:rsid w:val="00E30385"/>
    <w:rsid w:val="00E305A2"/>
    <w:rsid w:val="00E30991"/>
    <w:rsid w:val="00E31038"/>
    <w:rsid w:val="00E32D87"/>
    <w:rsid w:val="00E34D47"/>
    <w:rsid w:val="00E35C3A"/>
    <w:rsid w:val="00E36E0C"/>
    <w:rsid w:val="00E3712C"/>
    <w:rsid w:val="00E40045"/>
    <w:rsid w:val="00E40625"/>
    <w:rsid w:val="00E42B2B"/>
    <w:rsid w:val="00E43839"/>
    <w:rsid w:val="00E45371"/>
    <w:rsid w:val="00E45B86"/>
    <w:rsid w:val="00E47F5F"/>
    <w:rsid w:val="00E50A7A"/>
    <w:rsid w:val="00E52A52"/>
    <w:rsid w:val="00E5422E"/>
    <w:rsid w:val="00E543C9"/>
    <w:rsid w:val="00E62186"/>
    <w:rsid w:val="00E62A20"/>
    <w:rsid w:val="00E62FE2"/>
    <w:rsid w:val="00E6524A"/>
    <w:rsid w:val="00E660B5"/>
    <w:rsid w:val="00E72BCD"/>
    <w:rsid w:val="00E734C0"/>
    <w:rsid w:val="00E74993"/>
    <w:rsid w:val="00E75512"/>
    <w:rsid w:val="00E75D86"/>
    <w:rsid w:val="00E76263"/>
    <w:rsid w:val="00E76B08"/>
    <w:rsid w:val="00E7705A"/>
    <w:rsid w:val="00E77892"/>
    <w:rsid w:val="00E77CF8"/>
    <w:rsid w:val="00E81100"/>
    <w:rsid w:val="00E81BA1"/>
    <w:rsid w:val="00E81D97"/>
    <w:rsid w:val="00E829E0"/>
    <w:rsid w:val="00E83A98"/>
    <w:rsid w:val="00E8445B"/>
    <w:rsid w:val="00E8445C"/>
    <w:rsid w:val="00E851F0"/>
    <w:rsid w:val="00E85F76"/>
    <w:rsid w:val="00E86921"/>
    <w:rsid w:val="00E8727D"/>
    <w:rsid w:val="00E87BAF"/>
    <w:rsid w:val="00E87CE0"/>
    <w:rsid w:val="00E9045D"/>
    <w:rsid w:val="00E91397"/>
    <w:rsid w:val="00E915B9"/>
    <w:rsid w:val="00E917E0"/>
    <w:rsid w:val="00E93A91"/>
    <w:rsid w:val="00E95661"/>
    <w:rsid w:val="00E96CCB"/>
    <w:rsid w:val="00E971F3"/>
    <w:rsid w:val="00EA0F0F"/>
    <w:rsid w:val="00EA12BF"/>
    <w:rsid w:val="00EA46C0"/>
    <w:rsid w:val="00EA7426"/>
    <w:rsid w:val="00EA7E5F"/>
    <w:rsid w:val="00EB084A"/>
    <w:rsid w:val="00EB2073"/>
    <w:rsid w:val="00EB77CB"/>
    <w:rsid w:val="00EC1B3A"/>
    <w:rsid w:val="00EC1B82"/>
    <w:rsid w:val="00EC2F55"/>
    <w:rsid w:val="00EC5B7D"/>
    <w:rsid w:val="00EC5BA2"/>
    <w:rsid w:val="00EC6274"/>
    <w:rsid w:val="00EC6D7D"/>
    <w:rsid w:val="00EC79F9"/>
    <w:rsid w:val="00EC7C7D"/>
    <w:rsid w:val="00ED073B"/>
    <w:rsid w:val="00ED3E79"/>
    <w:rsid w:val="00ED4B5B"/>
    <w:rsid w:val="00ED52F8"/>
    <w:rsid w:val="00ED5C59"/>
    <w:rsid w:val="00EE1011"/>
    <w:rsid w:val="00EE213A"/>
    <w:rsid w:val="00EE2681"/>
    <w:rsid w:val="00EE298F"/>
    <w:rsid w:val="00EE2A36"/>
    <w:rsid w:val="00EF1794"/>
    <w:rsid w:val="00EF1D8E"/>
    <w:rsid w:val="00EF3FD6"/>
    <w:rsid w:val="00EF5952"/>
    <w:rsid w:val="00EF60C5"/>
    <w:rsid w:val="00EF6FFD"/>
    <w:rsid w:val="00EF7480"/>
    <w:rsid w:val="00EF75CE"/>
    <w:rsid w:val="00F01393"/>
    <w:rsid w:val="00F01426"/>
    <w:rsid w:val="00F02BE7"/>
    <w:rsid w:val="00F02FEC"/>
    <w:rsid w:val="00F0305E"/>
    <w:rsid w:val="00F04CBC"/>
    <w:rsid w:val="00F071E7"/>
    <w:rsid w:val="00F10324"/>
    <w:rsid w:val="00F14814"/>
    <w:rsid w:val="00F153CD"/>
    <w:rsid w:val="00F15DF2"/>
    <w:rsid w:val="00F215F9"/>
    <w:rsid w:val="00F24F30"/>
    <w:rsid w:val="00F25CA4"/>
    <w:rsid w:val="00F265F9"/>
    <w:rsid w:val="00F26DE7"/>
    <w:rsid w:val="00F27479"/>
    <w:rsid w:val="00F27A47"/>
    <w:rsid w:val="00F27D85"/>
    <w:rsid w:val="00F30114"/>
    <w:rsid w:val="00F3208E"/>
    <w:rsid w:val="00F35B71"/>
    <w:rsid w:val="00F35D9C"/>
    <w:rsid w:val="00F36B57"/>
    <w:rsid w:val="00F41649"/>
    <w:rsid w:val="00F44AC3"/>
    <w:rsid w:val="00F44F62"/>
    <w:rsid w:val="00F458B6"/>
    <w:rsid w:val="00F511EB"/>
    <w:rsid w:val="00F51455"/>
    <w:rsid w:val="00F52238"/>
    <w:rsid w:val="00F5467A"/>
    <w:rsid w:val="00F57104"/>
    <w:rsid w:val="00F62021"/>
    <w:rsid w:val="00F62C51"/>
    <w:rsid w:val="00F644FF"/>
    <w:rsid w:val="00F65DE4"/>
    <w:rsid w:val="00F7180D"/>
    <w:rsid w:val="00F71B56"/>
    <w:rsid w:val="00F738C3"/>
    <w:rsid w:val="00F7396A"/>
    <w:rsid w:val="00F743E6"/>
    <w:rsid w:val="00F758D2"/>
    <w:rsid w:val="00F77D85"/>
    <w:rsid w:val="00F80088"/>
    <w:rsid w:val="00F81554"/>
    <w:rsid w:val="00F81616"/>
    <w:rsid w:val="00F83B7E"/>
    <w:rsid w:val="00F84515"/>
    <w:rsid w:val="00F921C3"/>
    <w:rsid w:val="00F94194"/>
    <w:rsid w:val="00F94F08"/>
    <w:rsid w:val="00F95002"/>
    <w:rsid w:val="00F973C2"/>
    <w:rsid w:val="00FA1321"/>
    <w:rsid w:val="00FA2EC4"/>
    <w:rsid w:val="00FA3FD4"/>
    <w:rsid w:val="00FA46DF"/>
    <w:rsid w:val="00FA6A20"/>
    <w:rsid w:val="00FA6B62"/>
    <w:rsid w:val="00FA6F02"/>
    <w:rsid w:val="00FB0D7F"/>
    <w:rsid w:val="00FB3473"/>
    <w:rsid w:val="00FB36E3"/>
    <w:rsid w:val="00FB4294"/>
    <w:rsid w:val="00FB6CCA"/>
    <w:rsid w:val="00FC04BD"/>
    <w:rsid w:val="00FC05A2"/>
    <w:rsid w:val="00FC187C"/>
    <w:rsid w:val="00FC19E2"/>
    <w:rsid w:val="00FC32E0"/>
    <w:rsid w:val="00FC3346"/>
    <w:rsid w:val="00FC3C72"/>
    <w:rsid w:val="00FC490C"/>
    <w:rsid w:val="00FC6F52"/>
    <w:rsid w:val="00FC7185"/>
    <w:rsid w:val="00FD0A34"/>
    <w:rsid w:val="00FD16A6"/>
    <w:rsid w:val="00FD3268"/>
    <w:rsid w:val="00FD3974"/>
    <w:rsid w:val="00FD5A62"/>
    <w:rsid w:val="00FD5D1C"/>
    <w:rsid w:val="00FD69E6"/>
    <w:rsid w:val="00FE080C"/>
    <w:rsid w:val="00FE09D9"/>
    <w:rsid w:val="00FE2A9F"/>
    <w:rsid w:val="00FE3DC6"/>
    <w:rsid w:val="00FE5AD6"/>
    <w:rsid w:val="00FE6B33"/>
    <w:rsid w:val="00FE7B84"/>
    <w:rsid w:val="00FF09A8"/>
    <w:rsid w:val="00FF526D"/>
    <w:rsid w:val="00FF5BA4"/>
    <w:rsid w:val="01426AE8"/>
    <w:rsid w:val="058C1AF7"/>
    <w:rsid w:val="097332C3"/>
    <w:rsid w:val="09E63BE5"/>
    <w:rsid w:val="0BD17158"/>
    <w:rsid w:val="122469F0"/>
    <w:rsid w:val="146B50E8"/>
    <w:rsid w:val="152C675F"/>
    <w:rsid w:val="15903A2A"/>
    <w:rsid w:val="18152894"/>
    <w:rsid w:val="18DA7D92"/>
    <w:rsid w:val="18FF04F5"/>
    <w:rsid w:val="1C342E8E"/>
    <w:rsid w:val="1CCF110C"/>
    <w:rsid w:val="1D3B6821"/>
    <w:rsid w:val="20213D83"/>
    <w:rsid w:val="208E02F8"/>
    <w:rsid w:val="263A5E5B"/>
    <w:rsid w:val="28650300"/>
    <w:rsid w:val="2D454740"/>
    <w:rsid w:val="2D5214E1"/>
    <w:rsid w:val="2F0B2942"/>
    <w:rsid w:val="2F9C2DF8"/>
    <w:rsid w:val="31046251"/>
    <w:rsid w:val="31434F33"/>
    <w:rsid w:val="332D1783"/>
    <w:rsid w:val="34335D23"/>
    <w:rsid w:val="3574702B"/>
    <w:rsid w:val="35F44AE6"/>
    <w:rsid w:val="363E2205"/>
    <w:rsid w:val="37070373"/>
    <w:rsid w:val="38233C61"/>
    <w:rsid w:val="3A5C6066"/>
    <w:rsid w:val="3B5B4678"/>
    <w:rsid w:val="3C5758D6"/>
    <w:rsid w:val="3E437D50"/>
    <w:rsid w:val="3F9410E8"/>
    <w:rsid w:val="422C5F0D"/>
    <w:rsid w:val="425F5038"/>
    <w:rsid w:val="46C655B1"/>
    <w:rsid w:val="483106C5"/>
    <w:rsid w:val="4A1E14BB"/>
    <w:rsid w:val="4F607B2E"/>
    <w:rsid w:val="51206ED5"/>
    <w:rsid w:val="516E081B"/>
    <w:rsid w:val="51C70EA9"/>
    <w:rsid w:val="52A36658"/>
    <w:rsid w:val="586B2F4C"/>
    <w:rsid w:val="58782EFD"/>
    <w:rsid w:val="594C6F99"/>
    <w:rsid w:val="5FCE5657"/>
    <w:rsid w:val="61F32EDD"/>
    <w:rsid w:val="629A1716"/>
    <w:rsid w:val="64C93F51"/>
    <w:rsid w:val="65206DF6"/>
    <w:rsid w:val="65F119E2"/>
    <w:rsid w:val="683C0603"/>
    <w:rsid w:val="690911C4"/>
    <w:rsid w:val="69B3517C"/>
    <w:rsid w:val="6AE82164"/>
    <w:rsid w:val="6B517A91"/>
    <w:rsid w:val="6B7E3977"/>
    <w:rsid w:val="6DCD7969"/>
    <w:rsid w:val="6F59718C"/>
    <w:rsid w:val="6FCD3696"/>
    <w:rsid w:val="70B001B1"/>
    <w:rsid w:val="72150AB9"/>
    <w:rsid w:val="7277569D"/>
    <w:rsid w:val="73222854"/>
    <w:rsid w:val="76685BD5"/>
    <w:rsid w:val="7AF86185"/>
    <w:rsid w:val="7D2E02C6"/>
    <w:rsid w:val="7D5D253D"/>
    <w:rsid w:val="7DE72AE2"/>
    <w:rsid w:val="7E25501A"/>
    <w:rsid w:val="7E275A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2484D"/>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autoRedefine/>
    <w:qFormat/>
    <w:rsid w:val="00A2484D"/>
    <w:pPr>
      <w:spacing w:beforeAutospacing="1" w:afterAutospacing="1"/>
      <w:jc w:val="center"/>
      <w:outlineLvl w:val="0"/>
    </w:pPr>
    <w:rPr>
      <w:rFonts w:ascii="宋体" w:eastAsia="方正小标宋_GBK" w:hAnsi="宋体" w:hint="eastAsia"/>
      <w:b/>
      <w:kern w:val="44"/>
      <w:sz w:val="36"/>
      <w:szCs w:val="48"/>
    </w:rPr>
  </w:style>
  <w:style w:type="paragraph" w:styleId="2">
    <w:name w:val="heading 2"/>
    <w:basedOn w:val="a"/>
    <w:next w:val="a"/>
    <w:autoRedefine/>
    <w:semiHidden/>
    <w:unhideWhenUsed/>
    <w:qFormat/>
    <w:rsid w:val="00A2484D"/>
    <w:pPr>
      <w:spacing w:line="480" w:lineRule="exact"/>
      <w:jc w:val="center"/>
      <w:outlineLvl w:val="1"/>
    </w:pPr>
    <w:rPr>
      <w:rFonts w:ascii="宋体" w:eastAsia="方正小标宋_GBK" w:hAnsi="宋体" w:hint="eastAsia"/>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99"/>
    <w:unhideWhenUsed/>
    <w:qFormat/>
    <w:rsid w:val="00A2484D"/>
    <w:pPr>
      <w:spacing w:after="120"/>
    </w:pPr>
  </w:style>
  <w:style w:type="paragraph" w:styleId="a4">
    <w:name w:val="Balloon Text"/>
    <w:basedOn w:val="a"/>
    <w:link w:val="Char"/>
    <w:autoRedefine/>
    <w:semiHidden/>
    <w:unhideWhenUsed/>
    <w:qFormat/>
    <w:rsid w:val="00A2484D"/>
    <w:pPr>
      <w:spacing w:line="240" w:lineRule="auto"/>
    </w:pPr>
    <w:rPr>
      <w:sz w:val="18"/>
      <w:szCs w:val="18"/>
    </w:rPr>
  </w:style>
  <w:style w:type="paragraph" w:styleId="a5">
    <w:name w:val="footer"/>
    <w:basedOn w:val="a"/>
    <w:link w:val="Char0"/>
    <w:autoRedefine/>
    <w:uiPriority w:val="99"/>
    <w:qFormat/>
    <w:rsid w:val="00A2484D"/>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a6">
    <w:name w:val="header"/>
    <w:basedOn w:val="a"/>
    <w:autoRedefine/>
    <w:qFormat/>
    <w:rsid w:val="00A2484D"/>
    <w:pPr>
      <w:pBdr>
        <w:bottom w:val="single" w:sz="6" w:space="1" w:color="auto"/>
      </w:pBdr>
      <w:tabs>
        <w:tab w:val="center" w:pos="4153"/>
        <w:tab w:val="right" w:pos="8306"/>
      </w:tabs>
      <w:spacing w:line="240" w:lineRule="atLeast"/>
      <w:jc w:val="center"/>
    </w:pPr>
    <w:rPr>
      <w:sz w:val="18"/>
      <w:szCs w:val="18"/>
    </w:rPr>
  </w:style>
  <w:style w:type="paragraph" w:styleId="a7">
    <w:name w:val="No Spacing"/>
    <w:basedOn w:val="a"/>
    <w:autoRedefine/>
    <w:uiPriority w:val="1"/>
    <w:qFormat/>
    <w:rsid w:val="00A2484D"/>
  </w:style>
  <w:style w:type="paragraph" w:customStyle="1" w:styleId="10">
    <w:name w:val="标题1"/>
    <w:basedOn w:val="a"/>
    <w:next w:val="a"/>
    <w:autoRedefine/>
    <w:qFormat/>
    <w:rsid w:val="00A2484D"/>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customStyle="1" w:styleId="20">
    <w:name w:val="标题2"/>
    <w:basedOn w:val="a"/>
    <w:next w:val="a"/>
    <w:autoRedefine/>
    <w:qFormat/>
    <w:rsid w:val="00A2484D"/>
    <w:pPr>
      <w:ind w:firstLineChars="0" w:firstLine="0"/>
      <w:jc w:val="center"/>
    </w:pPr>
    <w:rPr>
      <w:rFonts w:ascii="方正楷体_GBK" w:eastAsia="方正楷体_GBK" w:hAnsi="Book Antiqua"/>
    </w:rPr>
  </w:style>
  <w:style w:type="character" w:customStyle="1" w:styleId="Char">
    <w:name w:val="批注框文本 Char"/>
    <w:basedOn w:val="a0"/>
    <w:link w:val="a4"/>
    <w:autoRedefine/>
    <w:semiHidden/>
    <w:qFormat/>
    <w:rsid w:val="00A2484D"/>
    <w:rPr>
      <w:rFonts w:ascii="Times" w:eastAsia="方正仿宋_GBK" w:hAnsi="Times"/>
      <w:kern w:val="2"/>
      <w:sz w:val="18"/>
      <w:szCs w:val="18"/>
    </w:rPr>
  </w:style>
  <w:style w:type="character" w:customStyle="1" w:styleId="NormalCharacter">
    <w:name w:val="NormalCharacter"/>
    <w:autoRedefine/>
    <w:semiHidden/>
    <w:qFormat/>
    <w:rsid w:val="00A2484D"/>
  </w:style>
  <w:style w:type="paragraph" w:customStyle="1" w:styleId="BodyTextFirstIndent21">
    <w:name w:val="Body Text First Indent 21"/>
    <w:basedOn w:val="a"/>
    <w:autoRedefine/>
    <w:qFormat/>
    <w:rsid w:val="00A2484D"/>
    <w:pPr>
      <w:ind w:leftChars="200" w:left="200" w:firstLine="420"/>
    </w:pPr>
    <w:rPr>
      <w:rFonts w:ascii="仿宋_GB2312" w:eastAsia="仿宋_GB2312" w:hAnsi="Calibri" w:cs="仿宋_GB2312"/>
      <w:szCs w:val="32"/>
    </w:rPr>
  </w:style>
  <w:style w:type="character" w:customStyle="1" w:styleId="Char0">
    <w:name w:val="页脚 Char"/>
    <w:basedOn w:val="a0"/>
    <w:link w:val="a5"/>
    <w:uiPriority w:val="99"/>
    <w:rsid w:val="004141E3"/>
    <w:rPr>
      <w:rFonts w:ascii="Times" w:eastAsia="方正仿宋_GBK" w:hAnsi="Times"/>
      <w:kern w:val="2"/>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autoRedefine/>
    <w:qFormat/>
    <w:pPr>
      <w:spacing w:beforeAutospacing="1" w:afterAutospacing="1"/>
      <w:jc w:val="center"/>
      <w:outlineLvl w:val="0"/>
    </w:pPr>
    <w:rPr>
      <w:rFonts w:ascii="宋体" w:eastAsia="方正小标宋_GBK" w:hAnsi="宋体" w:hint="eastAsia"/>
      <w:b/>
      <w:kern w:val="44"/>
      <w:sz w:val="36"/>
      <w:szCs w:val="48"/>
    </w:rPr>
  </w:style>
  <w:style w:type="paragraph" w:styleId="2">
    <w:name w:val="heading 2"/>
    <w:basedOn w:val="a"/>
    <w:next w:val="a"/>
    <w:autoRedefine/>
    <w:semiHidden/>
    <w:unhideWhenUsed/>
    <w:qFormat/>
    <w:pPr>
      <w:spacing w:line="480" w:lineRule="exact"/>
      <w:jc w:val="center"/>
      <w:outlineLvl w:val="1"/>
    </w:pPr>
    <w:rPr>
      <w:rFonts w:ascii="宋体" w:eastAsia="方正小标宋_GBK" w:hAnsi="宋体" w:hint="eastAsia"/>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99"/>
    <w:unhideWhenUsed/>
    <w:qFormat/>
    <w:pPr>
      <w:spacing w:after="120"/>
    </w:pPr>
  </w:style>
  <w:style w:type="paragraph" w:styleId="a4">
    <w:name w:val="Balloon Text"/>
    <w:basedOn w:val="a"/>
    <w:link w:val="Char"/>
    <w:autoRedefine/>
    <w:semiHidden/>
    <w:unhideWhenUsed/>
    <w:qFormat/>
    <w:pPr>
      <w:spacing w:line="240" w:lineRule="auto"/>
    </w:pPr>
    <w:rPr>
      <w:sz w:val="18"/>
      <w:szCs w:val="18"/>
    </w:rPr>
  </w:style>
  <w:style w:type="paragraph" w:styleId="a5">
    <w:name w:val="footer"/>
    <w:basedOn w:val="a"/>
    <w:link w:val="Char0"/>
    <w:autoRedefine/>
    <w:uiPriority w:val="99"/>
    <w:qFormat/>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a6">
    <w:name w:val="header"/>
    <w:basedOn w:val="a"/>
    <w:autoRedefine/>
    <w:qFormat/>
    <w:pPr>
      <w:pBdr>
        <w:bottom w:val="single" w:sz="6" w:space="1" w:color="auto"/>
      </w:pBdr>
      <w:tabs>
        <w:tab w:val="center" w:pos="4153"/>
        <w:tab w:val="right" w:pos="8306"/>
      </w:tabs>
      <w:spacing w:line="240" w:lineRule="atLeast"/>
      <w:jc w:val="center"/>
    </w:pPr>
    <w:rPr>
      <w:sz w:val="18"/>
      <w:szCs w:val="18"/>
    </w:rPr>
  </w:style>
  <w:style w:type="paragraph" w:styleId="a7">
    <w:name w:val="No Spacing"/>
    <w:basedOn w:val="a"/>
    <w:autoRedefine/>
    <w:uiPriority w:val="1"/>
    <w:qFormat/>
  </w:style>
  <w:style w:type="paragraph" w:customStyle="1" w:styleId="10">
    <w:name w:val="标题1"/>
    <w:basedOn w:val="a"/>
    <w:next w:val="a"/>
    <w:autoRedefine/>
    <w:qFormat/>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customStyle="1" w:styleId="20">
    <w:name w:val="标题2"/>
    <w:basedOn w:val="a"/>
    <w:next w:val="a"/>
    <w:autoRedefine/>
    <w:qFormat/>
    <w:pPr>
      <w:ind w:firstLineChars="0" w:firstLine="0"/>
      <w:jc w:val="center"/>
    </w:pPr>
    <w:rPr>
      <w:rFonts w:ascii="方正楷体_GBK" w:eastAsia="方正楷体_GBK" w:hAnsi="Book Antiqua"/>
    </w:rPr>
  </w:style>
  <w:style w:type="character" w:customStyle="1" w:styleId="Char">
    <w:name w:val="批注框文本 Char"/>
    <w:basedOn w:val="a0"/>
    <w:link w:val="a4"/>
    <w:autoRedefine/>
    <w:semiHidden/>
    <w:qFormat/>
    <w:rPr>
      <w:rFonts w:ascii="Times" w:eastAsia="方正仿宋_GBK" w:hAnsi="Times"/>
      <w:kern w:val="2"/>
      <w:sz w:val="18"/>
      <w:szCs w:val="18"/>
    </w:rPr>
  </w:style>
  <w:style w:type="character" w:customStyle="1" w:styleId="NormalCharacter">
    <w:name w:val="NormalCharacter"/>
    <w:autoRedefine/>
    <w:semiHidden/>
    <w:qFormat/>
  </w:style>
  <w:style w:type="paragraph" w:customStyle="1" w:styleId="BodyTextFirstIndent21">
    <w:name w:val="Body Text First Indent 21"/>
    <w:basedOn w:val="a"/>
    <w:autoRedefine/>
    <w:qFormat/>
    <w:pPr>
      <w:ind w:leftChars="200" w:left="200" w:firstLine="420"/>
    </w:pPr>
    <w:rPr>
      <w:rFonts w:ascii="仿宋_GB2312" w:eastAsia="仿宋_GB2312" w:hAnsi="Calibri" w:cs="仿宋_GB2312"/>
      <w:szCs w:val="32"/>
    </w:rPr>
  </w:style>
  <w:style w:type="character" w:customStyle="1" w:styleId="Char0">
    <w:name w:val="页脚 Char"/>
    <w:basedOn w:val="a0"/>
    <w:link w:val="a5"/>
    <w:uiPriority w:val="99"/>
    <w:rsid w:val="004141E3"/>
    <w:rPr>
      <w:rFonts w:ascii="Times" w:eastAsia="方正仿宋_GBK" w:hAnsi="Times"/>
      <w:kern w:val="2"/>
      <w:sz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BCE80-5753-4EC3-9D1B-7CBD3F18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2251</Words>
  <Characters>12835</Characters>
  <Application>Microsoft Office Word</Application>
  <DocSecurity>0</DocSecurity>
  <Lines>106</Lines>
  <Paragraphs>30</Paragraphs>
  <ScaleCrop>false</ScaleCrop>
  <Company>Microsoft</Company>
  <LinksUpToDate>false</LinksUpToDate>
  <CharactersWithSpaces>15056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Micorosoft</cp:lastModifiedBy>
  <cp:revision>82</cp:revision>
  <cp:lastPrinted>2024-02-05T08:13:00Z</cp:lastPrinted>
  <dcterms:created xsi:type="dcterms:W3CDTF">2022-01-02T03:04:00Z</dcterms:created>
  <dcterms:modified xsi:type="dcterms:W3CDTF">2025-08-26T08:00:00Z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SaveFontToCloudKey">
    <vt:lpwstr>486050_btnclosed</vt:lpwstr>
  </property>
  <property fmtid="{D5CDD505-2E9C-101B-9397-08002B2CF9AE}" pid="4" name="ICV">
    <vt:lpwstr>63D9F4D96EBF404B93097CEC50216B79</vt:lpwstr>
  </property>
</Properties>
</file>