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AA39" w14:textId="77777777" w:rsidR="002D4792" w:rsidRDefault="007938F6">
      <w:pPr>
        <w:overflowPunct w:val="0"/>
        <w:snapToGrid w:val="0"/>
        <w:spacing w:line="700" w:lineRule="atLeast"/>
        <w:jc w:val="distribute"/>
        <w:rPr>
          <w:rFonts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eastAsia="方正小标宋简体"/>
          <w:b/>
          <w:bCs/>
          <w:color w:val="FF0000"/>
          <w:w w:val="55"/>
          <w:sz w:val="126"/>
          <w:szCs w:val="130"/>
        </w:rPr>
        <w:t>南京市鼓楼区人民政府文件</w:t>
      </w:r>
    </w:p>
    <w:p w14:paraId="7D1B7457" w14:textId="77777777" w:rsidR="002D4792" w:rsidRDefault="002D4792" w:rsidP="00A361A1">
      <w:pPr>
        <w:overflowPunct w:val="0"/>
        <w:snapToGrid w:val="0"/>
        <w:spacing w:line="540" w:lineRule="atLeast"/>
        <w:ind w:firstLineChars="200" w:firstLine="706"/>
        <w:jc w:val="center"/>
        <w:rPr>
          <w:rFonts w:eastAsia="方正小标宋简体"/>
          <w:b/>
          <w:bCs/>
          <w:color w:val="FF0000"/>
          <w:spacing w:val="36"/>
          <w:position w:val="10"/>
          <w:sz w:val="28"/>
        </w:rPr>
      </w:pPr>
    </w:p>
    <w:p w14:paraId="1EC6C965" w14:textId="77777777" w:rsidR="002D4792" w:rsidRDefault="002D4792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rPr>
          <w:rFonts w:eastAsia="方正仿宋_GBK"/>
          <w:color w:val="000000"/>
          <w:sz w:val="32"/>
          <w:szCs w:val="32"/>
          <w:u w:val="thick" w:color="FF0000"/>
        </w:rPr>
      </w:pPr>
    </w:p>
    <w:p w14:paraId="7AA04B8A" w14:textId="613518B5" w:rsidR="002D4792" w:rsidRDefault="007938F6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rPr>
          <w:rFonts w:eastAsia="方正仿宋_GBK"/>
          <w:color w:val="000000"/>
          <w:sz w:val="32"/>
          <w:szCs w:val="32"/>
          <w:u w:val="thick" w:color="FF0000"/>
        </w:rPr>
      </w:pPr>
      <w:r>
        <w:rPr>
          <w:rFonts w:eastAsia="方正仿宋_GBK"/>
          <w:color w:val="000000"/>
          <w:sz w:val="32"/>
          <w:szCs w:val="32"/>
          <w:u w:val="thick" w:color="FF0000"/>
        </w:rPr>
        <w:t xml:space="preserve">         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</w:t>
      </w:r>
      <w:r>
        <w:rPr>
          <w:rFonts w:eastAsia="方正仿宋_GBK"/>
          <w:color w:val="000000"/>
          <w:sz w:val="32"/>
          <w:szCs w:val="32"/>
          <w:u w:val="thick" w:color="FF0000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</w:t>
      </w:r>
      <w:proofErr w:type="gramStart"/>
      <w:r>
        <w:rPr>
          <w:rFonts w:eastAsia="方正仿宋_GBK"/>
          <w:color w:val="000000"/>
          <w:sz w:val="32"/>
          <w:szCs w:val="32"/>
          <w:u w:val="thick" w:color="FF0000"/>
        </w:rPr>
        <w:t>鼓政〔</w:t>
      </w:r>
      <w:r>
        <w:rPr>
          <w:rFonts w:eastAsia="方正仿宋_GBK"/>
          <w:color w:val="000000"/>
          <w:sz w:val="32"/>
          <w:szCs w:val="32"/>
          <w:u w:val="thick" w:color="FF0000"/>
        </w:rPr>
        <w:t>202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>4</w:t>
      </w:r>
      <w:r>
        <w:rPr>
          <w:rFonts w:eastAsia="方正仿宋_GBK"/>
          <w:color w:val="000000"/>
          <w:sz w:val="32"/>
          <w:szCs w:val="32"/>
          <w:u w:val="thick" w:color="FF0000"/>
        </w:rPr>
        <w:t>〕</w:t>
      </w:r>
      <w:proofErr w:type="gramEnd"/>
      <w:r w:rsidR="00A361A1">
        <w:rPr>
          <w:rFonts w:eastAsia="方正仿宋_GBK" w:hint="eastAsia"/>
          <w:color w:val="000000"/>
          <w:sz w:val="32"/>
          <w:szCs w:val="32"/>
          <w:u w:val="thick" w:color="FF0000"/>
        </w:rPr>
        <w:t>108</w:t>
      </w:r>
      <w:r>
        <w:rPr>
          <w:rFonts w:eastAsia="方正仿宋_GBK"/>
          <w:color w:val="000000"/>
          <w:sz w:val="32"/>
          <w:szCs w:val="32"/>
          <w:u w:val="thick" w:color="FF0000"/>
        </w:rPr>
        <w:t>号</w:t>
      </w:r>
      <w:r>
        <w:rPr>
          <w:rFonts w:eastAsia="方正仿宋_GBK"/>
          <w:color w:val="000000"/>
          <w:sz w:val="32"/>
          <w:szCs w:val="32"/>
          <w:u w:val="thick" w:color="FF0000"/>
        </w:rPr>
        <w:t xml:space="preserve"> 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        </w:t>
      </w:r>
      <w:r>
        <w:rPr>
          <w:rFonts w:eastAsia="方正仿宋_GBK"/>
          <w:color w:val="000000"/>
          <w:sz w:val="32"/>
          <w:szCs w:val="32"/>
          <w:u w:val="thick" w:color="FF0000"/>
        </w:rPr>
        <w:t xml:space="preserve"> 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</w:t>
      </w:r>
      <w:r>
        <w:rPr>
          <w:rFonts w:eastAsia="方正仿宋_GBK"/>
          <w:color w:val="000000"/>
          <w:sz w:val="32"/>
          <w:szCs w:val="32"/>
          <w:u w:val="thick" w:color="FF0000"/>
        </w:rPr>
        <w:t xml:space="preserve">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       </w:t>
      </w:r>
      <w:r>
        <w:rPr>
          <w:rFonts w:eastAsia="方正仿宋_GBK" w:hint="eastAsia"/>
          <w:color w:val="000000"/>
          <w:sz w:val="32"/>
          <w:szCs w:val="32"/>
          <w:u w:val="thick" w:color="FF0000"/>
        </w:rPr>
        <w:t xml:space="preserve">          </w:t>
      </w:r>
    </w:p>
    <w:p w14:paraId="6A59F2DB" w14:textId="77777777" w:rsidR="002D4792" w:rsidRDefault="002D4792">
      <w:pPr>
        <w:widowControl/>
        <w:spacing w:line="578" w:lineRule="exact"/>
        <w:rPr>
          <w:rFonts w:eastAsia="方正小标宋_GBK"/>
          <w:sz w:val="44"/>
          <w:szCs w:val="44"/>
        </w:rPr>
      </w:pPr>
    </w:p>
    <w:p w14:paraId="74B351EF" w14:textId="77777777" w:rsidR="002D4792" w:rsidRDefault="007938F6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Hlk99021994"/>
      <w:r>
        <w:rPr>
          <w:rFonts w:eastAsia="方正小标宋_GBK" w:hint="eastAsia"/>
          <w:sz w:val="44"/>
          <w:szCs w:val="44"/>
        </w:rPr>
        <w:t>区政府关于公布鼓楼区第四批区级非物质</w:t>
      </w:r>
    </w:p>
    <w:p w14:paraId="179B5DFA" w14:textId="77777777" w:rsidR="002D4792" w:rsidRDefault="007938F6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文化遗产代表性传承人名录的通知</w:t>
      </w:r>
    </w:p>
    <w:p w14:paraId="06DB36B7" w14:textId="77777777" w:rsidR="002D4792" w:rsidRDefault="002D4792">
      <w:pPr>
        <w:overflowPunct w:val="0"/>
        <w:spacing w:line="578" w:lineRule="exact"/>
        <w:rPr>
          <w:rFonts w:eastAsia="方正仿宋_GBK"/>
          <w:sz w:val="32"/>
          <w:szCs w:val="32"/>
        </w:rPr>
      </w:pPr>
    </w:p>
    <w:p w14:paraId="50F56254" w14:textId="77777777" w:rsidR="002D4792" w:rsidRDefault="007938F6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各街道办事处，区政府各部门，各直属单位：</w:t>
      </w:r>
    </w:p>
    <w:p w14:paraId="229A23C9" w14:textId="77777777" w:rsidR="002D4792" w:rsidRDefault="007938F6"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进一步做好鼓楼区非物质文化遗产保护传承工作，鼓励和支持区非物质文化遗产保护单位开展传习活动，根据《关于加强我国非物质文化遗产保护工作的意见》和《江苏省非物质文化遗产保护条例》文件精神，经专家评审及公示无异议，</w:t>
      </w:r>
      <w:r>
        <w:rPr>
          <w:rFonts w:eastAsia="方正仿宋_GBK" w:hint="eastAsia"/>
          <w:sz w:val="32"/>
          <w:szCs w:val="32"/>
        </w:rPr>
        <w:t>现</w:t>
      </w:r>
      <w:proofErr w:type="gramStart"/>
      <w:r>
        <w:rPr>
          <w:rFonts w:eastAsia="方正仿宋_GBK" w:hint="eastAsia"/>
          <w:sz w:val="32"/>
          <w:szCs w:val="32"/>
        </w:rPr>
        <w:t>将李寅生</w:t>
      </w:r>
      <w:proofErr w:type="gramEnd"/>
      <w:r>
        <w:rPr>
          <w:rFonts w:eastAsia="方正仿宋_GBK" w:hint="eastAsia"/>
          <w:sz w:val="32"/>
          <w:szCs w:val="32"/>
        </w:rPr>
        <w:t>等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人列入鼓楼区第四批区级非物质文化遗产代表性传承人名录，予</w:t>
      </w:r>
      <w:r>
        <w:rPr>
          <w:rFonts w:eastAsia="方正仿宋_GBK" w:hint="eastAsia"/>
          <w:sz w:val="32"/>
          <w:szCs w:val="32"/>
        </w:rPr>
        <w:t>以</w:t>
      </w:r>
      <w:r>
        <w:rPr>
          <w:rFonts w:eastAsia="方正仿宋_GBK" w:hint="eastAsia"/>
          <w:sz w:val="32"/>
          <w:szCs w:val="32"/>
        </w:rPr>
        <w:t>公布。</w:t>
      </w:r>
    </w:p>
    <w:p w14:paraId="109F5D65" w14:textId="77777777" w:rsidR="002D4792" w:rsidRDefault="002D4792">
      <w:pPr>
        <w:spacing w:line="600" w:lineRule="exact"/>
        <w:ind w:firstLine="640"/>
        <w:rPr>
          <w:rFonts w:eastAsia="方正仿宋_GBK"/>
          <w:sz w:val="32"/>
          <w:szCs w:val="32"/>
        </w:rPr>
      </w:pPr>
    </w:p>
    <w:p w14:paraId="117FB453" w14:textId="77777777" w:rsidR="002D4792" w:rsidRDefault="007938F6"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附件：鼓楼区第四批区级非物质文化遗产代表性传承人名录</w:t>
      </w:r>
    </w:p>
    <w:p w14:paraId="212BB8BA" w14:textId="77777777" w:rsidR="002D4792" w:rsidRDefault="002D4792">
      <w:pPr>
        <w:overflowPunct w:val="0"/>
        <w:spacing w:line="600" w:lineRule="exact"/>
        <w:ind w:firstLineChars="1550" w:firstLine="4960"/>
        <w:jc w:val="right"/>
        <w:rPr>
          <w:rFonts w:eastAsia="方正仿宋_GBK"/>
          <w:sz w:val="32"/>
          <w:szCs w:val="32"/>
        </w:rPr>
      </w:pPr>
    </w:p>
    <w:p w14:paraId="620681FF" w14:textId="77777777" w:rsidR="002D4792" w:rsidRDefault="007938F6">
      <w:pPr>
        <w:overflowPunct w:val="0"/>
        <w:spacing w:line="600" w:lineRule="exact"/>
        <w:ind w:firstLineChars="1550" w:firstLine="496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</w:t>
      </w:r>
    </w:p>
    <w:p w14:paraId="4B125031" w14:textId="77777777" w:rsidR="002D4792" w:rsidRDefault="007938F6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lastRenderedPageBreak/>
        <w:t>（此页无正文）</w:t>
      </w:r>
    </w:p>
    <w:p w14:paraId="2ABC1C94" w14:textId="77777777" w:rsidR="002D4792" w:rsidRDefault="002D4792">
      <w:pPr>
        <w:overflowPunct w:val="0"/>
        <w:spacing w:line="600" w:lineRule="exact"/>
        <w:ind w:firstLineChars="1550" w:firstLine="4960"/>
        <w:jc w:val="right"/>
        <w:rPr>
          <w:rFonts w:eastAsia="方正仿宋_GBK"/>
          <w:sz w:val="32"/>
          <w:szCs w:val="32"/>
        </w:rPr>
      </w:pPr>
    </w:p>
    <w:p w14:paraId="232F727B" w14:textId="77777777" w:rsidR="002D4792" w:rsidRDefault="002D4792">
      <w:pPr>
        <w:overflowPunct w:val="0"/>
        <w:spacing w:line="600" w:lineRule="exact"/>
        <w:ind w:firstLineChars="1550" w:firstLine="4960"/>
        <w:jc w:val="right"/>
        <w:rPr>
          <w:rFonts w:eastAsia="方正仿宋_GBK"/>
          <w:sz w:val="32"/>
          <w:szCs w:val="32"/>
        </w:rPr>
      </w:pPr>
    </w:p>
    <w:p w14:paraId="544B2300" w14:textId="77777777" w:rsidR="002D4792" w:rsidRDefault="007938F6" w:rsidP="00A361A1">
      <w:pPr>
        <w:overflowPunct w:val="0"/>
        <w:spacing w:line="600" w:lineRule="exact"/>
        <w:ind w:right="320" w:firstLineChars="1550" w:firstLine="496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南京市鼓楼区人民政府</w:t>
      </w:r>
    </w:p>
    <w:p w14:paraId="5ADD68DD" w14:textId="0F124F26" w:rsidR="002D4792" w:rsidRDefault="007938F6" w:rsidP="00A361A1">
      <w:pPr>
        <w:overflowPunct w:val="0"/>
        <w:spacing w:line="600" w:lineRule="exact"/>
        <w:ind w:right="640" w:firstLineChars="1700" w:firstLine="544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eastAsia="方正仿宋_GBK" w:hint="eastAsia"/>
          <w:color w:val="000000"/>
          <w:kern w:val="0"/>
          <w:sz w:val="32"/>
          <w:szCs w:val="32"/>
        </w:rPr>
        <w:t>4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 w:rsidR="00A361A1">
        <w:rPr>
          <w:rFonts w:eastAsia="方正仿宋_GBK" w:hint="eastAsia"/>
          <w:color w:val="000000"/>
          <w:kern w:val="0"/>
          <w:sz w:val="32"/>
          <w:szCs w:val="32"/>
        </w:rPr>
        <w:t>10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 w:rsidR="00A361A1">
        <w:rPr>
          <w:rFonts w:eastAsia="方正仿宋_GBK" w:hint="eastAsia"/>
          <w:color w:val="000000"/>
          <w:kern w:val="0"/>
          <w:sz w:val="32"/>
          <w:szCs w:val="32"/>
        </w:rPr>
        <w:t>17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 w14:paraId="6F0ACC53" w14:textId="77777777" w:rsidR="002D4792" w:rsidRDefault="007938F6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（此件公开发布）</w:t>
      </w:r>
    </w:p>
    <w:p w14:paraId="13E2A74B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29F6B43C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10E0B397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1676DA99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14B9754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29BF1CBA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2988E1CF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1DAD596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43126D9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660E69D4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7A7D941B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48B478B9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14A5B22C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038B5B9E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20D11C4A" w14:textId="77777777" w:rsidR="002D4792" w:rsidRDefault="002D479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14:paraId="0F5B363B" w14:textId="77777777" w:rsidR="002D4792" w:rsidRDefault="007938F6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14:paraId="3C0B72B4" w14:textId="77777777" w:rsidR="002D4792" w:rsidRDefault="007938F6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鼓楼区第四批区级非物质文化遗产代表性</w:t>
      </w:r>
    </w:p>
    <w:p w14:paraId="3884B93E" w14:textId="77777777" w:rsidR="002D4792" w:rsidRDefault="007938F6"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传承人名录</w:t>
      </w:r>
    </w:p>
    <w:tbl>
      <w:tblPr>
        <w:tblpPr w:leftFromText="180" w:rightFromText="180" w:vertAnchor="text" w:horzAnchor="page" w:tblpX="1957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481"/>
        <w:gridCol w:w="4550"/>
      </w:tblGrid>
      <w:tr w:rsidR="002D4792" w14:paraId="773DCFDC" w14:textId="77777777">
        <w:trPr>
          <w:trHeight w:hRule="exact" w:val="754"/>
        </w:trPr>
        <w:tc>
          <w:tcPr>
            <w:tcW w:w="1168" w:type="dxa"/>
            <w:shd w:val="clear" w:color="auto" w:fill="FFFFFF"/>
            <w:vAlign w:val="center"/>
          </w:tcPr>
          <w:p w14:paraId="04B7A31D" w14:textId="77777777" w:rsidR="002D4792" w:rsidRDefault="007938F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20A2DB45" w14:textId="77777777" w:rsidR="002D4792" w:rsidRDefault="007938F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传承人姓名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195A87A4" w14:textId="77777777" w:rsidR="002D4792" w:rsidRDefault="007938F6">
            <w:pPr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32"/>
                <w:szCs w:val="32"/>
              </w:rPr>
              <w:t>项目名称</w:t>
            </w:r>
          </w:p>
        </w:tc>
      </w:tr>
      <w:tr w:rsidR="002D4792" w14:paraId="623D32B2" w14:textId="77777777">
        <w:trPr>
          <w:trHeight w:hRule="exact" w:val="608"/>
        </w:trPr>
        <w:tc>
          <w:tcPr>
            <w:tcW w:w="1168" w:type="dxa"/>
            <w:shd w:val="clear" w:color="auto" w:fill="FFFFFF"/>
            <w:vAlign w:val="center"/>
          </w:tcPr>
          <w:p w14:paraId="30822270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3C457E7E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32"/>
                <w:szCs w:val="32"/>
              </w:rPr>
              <w:t>李寅生</w:t>
            </w:r>
            <w:proofErr w:type="gramEnd"/>
          </w:p>
        </w:tc>
        <w:tc>
          <w:tcPr>
            <w:tcW w:w="4550" w:type="dxa"/>
            <w:shd w:val="clear" w:color="auto" w:fill="FFFFFF"/>
            <w:vAlign w:val="center"/>
          </w:tcPr>
          <w:p w14:paraId="371E0C51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端午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粽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七彩线结</w:t>
            </w:r>
          </w:p>
        </w:tc>
      </w:tr>
      <w:tr w:rsidR="002D4792" w14:paraId="7946ED45" w14:textId="77777777">
        <w:trPr>
          <w:trHeight w:hRule="exact" w:val="650"/>
        </w:trPr>
        <w:tc>
          <w:tcPr>
            <w:tcW w:w="1168" w:type="dxa"/>
            <w:shd w:val="clear" w:color="auto" w:fill="FFFFFF"/>
            <w:vAlign w:val="center"/>
          </w:tcPr>
          <w:p w14:paraId="0931836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5244129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曹祯庭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63249187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中国古琴艺术（金陵琴派）</w:t>
            </w:r>
          </w:p>
        </w:tc>
      </w:tr>
      <w:tr w:rsidR="002D4792" w14:paraId="1EA47B1D" w14:textId="77777777">
        <w:trPr>
          <w:trHeight w:hRule="exact" w:val="691"/>
        </w:trPr>
        <w:tc>
          <w:tcPr>
            <w:tcW w:w="1168" w:type="dxa"/>
            <w:shd w:val="clear" w:color="auto" w:fill="FFFFFF"/>
            <w:vAlign w:val="center"/>
          </w:tcPr>
          <w:p w14:paraId="1E93DDB1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69F5DCC9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王其彬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39433578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金陵推拿术</w:t>
            </w:r>
          </w:p>
        </w:tc>
      </w:tr>
      <w:tr w:rsidR="002D4792" w14:paraId="428A5A39" w14:textId="77777777">
        <w:trPr>
          <w:trHeight w:hRule="exact" w:val="613"/>
        </w:trPr>
        <w:tc>
          <w:tcPr>
            <w:tcW w:w="1168" w:type="dxa"/>
            <w:shd w:val="clear" w:color="auto" w:fill="FFFFFF"/>
            <w:vAlign w:val="center"/>
          </w:tcPr>
          <w:p w14:paraId="00B86BDD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427F260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王金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金</w:t>
            </w:r>
            <w:proofErr w:type="gramEnd"/>
          </w:p>
        </w:tc>
        <w:tc>
          <w:tcPr>
            <w:tcW w:w="4550" w:type="dxa"/>
            <w:shd w:val="clear" w:color="auto" w:fill="FFFFFF"/>
            <w:vAlign w:val="center"/>
          </w:tcPr>
          <w:p w14:paraId="381DFB9F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金陵推拿术</w:t>
            </w:r>
          </w:p>
        </w:tc>
      </w:tr>
      <w:tr w:rsidR="002D4792" w14:paraId="0CCD97F6" w14:textId="77777777">
        <w:trPr>
          <w:trHeight w:hRule="exact" w:val="645"/>
        </w:trPr>
        <w:tc>
          <w:tcPr>
            <w:tcW w:w="1168" w:type="dxa"/>
            <w:shd w:val="clear" w:color="auto" w:fill="FFFFFF"/>
            <w:vAlign w:val="center"/>
          </w:tcPr>
          <w:p w14:paraId="6F7DF364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6BC75CB9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汪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悦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495BC4F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南京吆喝</w:t>
            </w:r>
          </w:p>
        </w:tc>
      </w:tr>
      <w:tr w:rsidR="002D4792" w14:paraId="2C784FEF" w14:textId="77777777">
        <w:trPr>
          <w:trHeight w:hRule="exact" w:val="609"/>
        </w:trPr>
        <w:tc>
          <w:tcPr>
            <w:tcW w:w="1168" w:type="dxa"/>
            <w:shd w:val="clear" w:color="auto" w:fill="FFFFFF"/>
            <w:vAlign w:val="center"/>
          </w:tcPr>
          <w:p w14:paraId="4787D147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63E2DAAC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王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强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7B623880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南京吆喝</w:t>
            </w:r>
          </w:p>
        </w:tc>
      </w:tr>
      <w:tr w:rsidR="002D4792" w14:paraId="13E0D9D0" w14:textId="77777777">
        <w:trPr>
          <w:trHeight w:hRule="exact" w:val="655"/>
        </w:trPr>
        <w:tc>
          <w:tcPr>
            <w:tcW w:w="1168" w:type="dxa"/>
            <w:shd w:val="clear" w:color="auto" w:fill="FFFFFF"/>
            <w:vAlign w:val="center"/>
          </w:tcPr>
          <w:p w14:paraId="17C07C8E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3D1B7D61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周立人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6A5C3BE2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南京吆喝</w:t>
            </w:r>
          </w:p>
        </w:tc>
      </w:tr>
      <w:tr w:rsidR="002D4792" w14:paraId="083310BD" w14:textId="77777777">
        <w:trPr>
          <w:trHeight w:hRule="exact" w:val="613"/>
        </w:trPr>
        <w:tc>
          <w:tcPr>
            <w:tcW w:w="1168" w:type="dxa"/>
            <w:shd w:val="clear" w:color="auto" w:fill="FFFFFF"/>
            <w:vAlign w:val="center"/>
          </w:tcPr>
          <w:p w14:paraId="30E9096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2A91C0DA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石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琨</w:t>
            </w:r>
            <w:proofErr w:type="gramEnd"/>
          </w:p>
        </w:tc>
        <w:tc>
          <w:tcPr>
            <w:tcW w:w="4550" w:type="dxa"/>
            <w:shd w:val="clear" w:color="auto" w:fill="FFFFFF"/>
            <w:vAlign w:val="center"/>
          </w:tcPr>
          <w:p w14:paraId="28DAE90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古琴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斫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制</w:t>
            </w:r>
          </w:p>
        </w:tc>
      </w:tr>
      <w:tr w:rsidR="002D4792" w14:paraId="27D3F231" w14:textId="77777777">
        <w:trPr>
          <w:trHeight w:hRule="exact" w:val="654"/>
        </w:trPr>
        <w:tc>
          <w:tcPr>
            <w:tcW w:w="1168" w:type="dxa"/>
            <w:shd w:val="clear" w:color="auto" w:fill="FFFFFF"/>
            <w:vAlign w:val="center"/>
          </w:tcPr>
          <w:p w14:paraId="3FC6E36B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0584ACEA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sz w:val="32"/>
                <w:szCs w:val="32"/>
              </w:rPr>
              <w:t>蒋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波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152A4533" w14:textId="77777777" w:rsidR="002D4792" w:rsidRDefault="007938F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彩火龙</w:t>
            </w:r>
          </w:p>
        </w:tc>
      </w:tr>
    </w:tbl>
    <w:p w14:paraId="2DB8357B" w14:textId="77777777" w:rsidR="002D4792" w:rsidRDefault="002D4792">
      <w:pPr>
        <w:tabs>
          <w:tab w:val="left" w:pos="2401"/>
        </w:tabs>
        <w:jc w:val="left"/>
      </w:pPr>
    </w:p>
    <w:bookmarkEnd w:id="0"/>
    <w:p w14:paraId="524DFDD9" w14:textId="77777777" w:rsidR="002D4792" w:rsidRDefault="002D4792">
      <w:pPr>
        <w:overflowPunct w:val="0"/>
        <w:spacing w:line="200" w:lineRule="exact"/>
        <w:rPr>
          <w:rFonts w:eastAsia="方正仿宋_GBK"/>
          <w:sz w:val="32"/>
          <w:szCs w:val="32"/>
        </w:rPr>
      </w:pPr>
    </w:p>
    <w:p w14:paraId="0FB23025" w14:textId="77777777" w:rsidR="002D4792" w:rsidRDefault="002D4792">
      <w:pPr>
        <w:overflowPunct w:val="0"/>
        <w:spacing w:line="200" w:lineRule="exact"/>
        <w:rPr>
          <w:rFonts w:eastAsia="方正仿宋_GBK"/>
          <w:sz w:val="32"/>
          <w:szCs w:val="32"/>
        </w:rPr>
      </w:pPr>
    </w:p>
    <w:p w14:paraId="5529B2A4" w14:textId="77777777" w:rsidR="002D4792" w:rsidRDefault="002D4792">
      <w:pPr>
        <w:overflowPunct w:val="0"/>
        <w:spacing w:line="200" w:lineRule="exact"/>
        <w:rPr>
          <w:rFonts w:eastAsia="方正仿宋_GBK"/>
          <w:sz w:val="32"/>
          <w:szCs w:val="32"/>
        </w:rPr>
      </w:pPr>
    </w:p>
    <w:p w14:paraId="7A45425F" w14:textId="77777777" w:rsidR="002D4792" w:rsidRDefault="002D4792">
      <w:pPr>
        <w:overflowPunct w:val="0"/>
        <w:snapToGrid w:val="0"/>
        <w:spacing w:line="590" w:lineRule="exact"/>
        <w:jc w:val="left"/>
        <w:rPr>
          <w:rFonts w:ascii="Times" w:eastAsia="方正仿宋_GBK" w:hAnsi="Times"/>
          <w:sz w:val="32"/>
          <w:szCs w:val="32"/>
        </w:rPr>
      </w:pPr>
    </w:p>
    <w:p w14:paraId="0757F996" w14:textId="77777777" w:rsidR="002D4792" w:rsidRDefault="002D4792">
      <w:pPr>
        <w:overflowPunct w:val="0"/>
        <w:snapToGrid w:val="0"/>
        <w:spacing w:line="590" w:lineRule="exact"/>
        <w:jc w:val="left"/>
        <w:rPr>
          <w:rFonts w:ascii="Times" w:eastAsia="方正仿宋_GBK" w:hAnsi="Times"/>
          <w:sz w:val="32"/>
          <w:szCs w:val="32"/>
        </w:rPr>
      </w:pPr>
    </w:p>
    <w:p w14:paraId="49A5D46A" w14:textId="77777777" w:rsidR="002D4792" w:rsidRDefault="002D4792">
      <w:pPr>
        <w:overflowPunct w:val="0"/>
        <w:snapToGrid w:val="0"/>
        <w:spacing w:line="590" w:lineRule="exact"/>
        <w:jc w:val="left"/>
        <w:rPr>
          <w:rFonts w:ascii="Times" w:eastAsia="方正仿宋_GBK" w:hAnsi="Times"/>
          <w:sz w:val="32"/>
          <w:szCs w:val="32"/>
        </w:rPr>
      </w:pPr>
    </w:p>
    <w:p w14:paraId="03FF08C7" w14:textId="77777777" w:rsidR="002D4792" w:rsidRDefault="002D4792">
      <w:pPr>
        <w:overflowPunct w:val="0"/>
        <w:snapToGrid w:val="0"/>
        <w:spacing w:line="590" w:lineRule="exact"/>
        <w:jc w:val="left"/>
        <w:rPr>
          <w:rFonts w:ascii="Times" w:eastAsia="方正仿宋_GBK" w:hAnsi="Times"/>
          <w:sz w:val="32"/>
          <w:szCs w:val="32"/>
        </w:rPr>
      </w:pPr>
    </w:p>
    <w:p w14:paraId="6BA5DCE9" w14:textId="77777777" w:rsidR="002D4792" w:rsidRDefault="007938F6">
      <w:pPr>
        <w:pBdr>
          <w:top w:val="single" w:sz="12" w:space="1" w:color="auto"/>
        </w:pBdr>
        <w:overflowPunct w:val="0"/>
        <w:snapToGrid w:val="0"/>
        <w:spacing w:line="400" w:lineRule="exact"/>
        <w:ind w:firstLineChars="100" w:firstLine="280"/>
        <w:jc w:val="left"/>
        <w:rPr>
          <w:rFonts w:ascii="方正仿宋_GBK" w:eastAsia="方正仿宋_GBK" w:hAnsi="Times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抄送：区委各部门，区人</w:t>
      </w:r>
      <w:bookmarkStart w:id="1" w:name="_GoBack"/>
      <w:bookmarkEnd w:id="1"/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大常委会办公室，区政协办公室，区法院，</w:t>
      </w:r>
    </w:p>
    <w:p w14:paraId="09E858C7" w14:textId="77777777" w:rsidR="002D4792" w:rsidRDefault="007938F6">
      <w:pPr>
        <w:pBdr>
          <w:top w:val="single" w:sz="12" w:space="1" w:color="auto"/>
        </w:pBdr>
        <w:overflowPunct w:val="0"/>
        <w:snapToGrid w:val="0"/>
        <w:spacing w:line="400" w:lineRule="exact"/>
        <w:ind w:firstLineChars="400" w:firstLine="1120"/>
        <w:jc w:val="left"/>
        <w:rPr>
          <w:rFonts w:ascii="方正仿宋_GBK" w:eastAsia="方正仿宋_GBK" w:hAnsi="Times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区检察院，区人武部，各群众团体。</w:t>
      </w:r>
    </w:p>
    <w:p w14:paraId="2402806E" w14:textId="05E681E2" w:rsidR="002D4792" w:rsidRDefault="007938F6">
      <w:pPr>
        <w:pBdr>
          <w:top w:val="single" w:sz="4" w:space="1" w:color="auto"/>
          <w:bottom w:val="single" w:sz="12" w:space="1" w:color="auto"/>
        </w:pBdr>
        <w:overflowPunct w:val="0"/>
        <w:snapToGrid w:val="0"/>
        <w:spacing w:line="400" w:lineRule="exact"/>
        <w:ind w:rightChars="-1" w:right="-2" w:firstLineChars="100" w:firstLine="28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鼓楼区人民政府办公室</w:t>
      </w:r>
      <w:r>
        <w:rPr>
          <w:rFonts w:ascii="方正仿宋_GBK" w:eastAsia="方正仿宋_GBK" w:hAnsi="Times" w:hint="eastAsia"/>
          <w:sz w:val="28"/>
          <w:szCs w:val="28"/>
          <w:lang w:bidi="ar"/>
        </w:rPr>
        <w:t xml:space="preserve">                  </w:t>
      </w:r>
      <w:r>
        <w:rPr>
          <w:rFonts w:ascii="方正仿宋_GBK" w:eastAsia="方正仿宋_GBK" w:hint="eastAsia"/>
          <w:sz w:val="28"/>
          <w:szCs w:val="28"/>
          <w:lang w:bidi="ar"/>
        </w:rPr>
        <w:t xml:space="preserve"> </w:t>
      </w:r>
      <w:r>
        <w:rPr>
          <w:rFonts w:eastAsia="方正仿宋_GBK"/>
          <w:sz w:val="28"/>
          <w:szCs w:val="28"/>
          <w:lang w:bidi="ar"/>
        </w:rPr>
        <w:t>2024</w:t>
      </w: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年</w:t>
      </w:r>
      <w:r>
        <w:rPr>
          <w:rFonts w:eastAsia="方正仿宋_GBK" w:hint="eastAsia"/>
          <w:sz w:val="28"/>
          <w:szCs w:val="28"/>
          <w:lang w:bidi="ar"/>
        </w:rPr>
        <w:t>10</w:t>
      </w: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月</w:t>
      </w:r>
      <w:r w:rsidR="00A361A1" w:rsidRPr="00A361A1">
        <w:rPr>
          <w:rFonts w:eastAsia="方正仿宋_GBK"/>
          <w:sz w:val="28"/>
          <w:szCs w:val="28"/>
          <w:lang w:bidi="ar"/>
        </w:rPr>
        <w:t>17</w:t>
      </w: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日印发</w:t>
      </w:r>
    </w:p>
    <w:sectPr w:rsidR="002D4792">
      <w:footerReference w:type="even" r:id="rId7"/>
      <w:footerReference w:type="default" r:id="rId8"/>
      <w:pgSz w:w="11906" w:h="16838"/>
      <w:pgMar w:top="2098" w:right="1531" w:bottom="1701" w:left="1531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2108C" w14:textId="77777777" w:rsidR="007938F6" w:rsidRDefault="007938F6">
      <w:r>
        <w:separator/>
      </w:r>
    </w:p>
  </w:endnote>
  <w:endnote w:type="continuationSeparator" w:id="0">
    <w:p w14:paraId="110BB60F" w14:textId="77777777" w:rsidR="007938F6" w:rsidRDefault="007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71DA1" w14:textId="77777777" w:rsidR="002D4792" w:rsidRDefault="007938F6">
    <w:pPr>
      <w:pStyle w:val="a5"/>
      <w:tabs>
        <w:tab w:val="clear" w:pos="4140"/>
        <w:tab w:val="clear" w:pos="8300"/>
        <w:tab w:val="center" w:pos="4153"/>
        <w:tab w:val="right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361A1" w:rsidRPr="00A361A1">
      <w:rPr>
        <w:rFonts w:ascii="宋体" w:hAnsi="宋体"/>
        <w:noProof/>
        <w:sz w:val="28"/>
        <w:szCs w:val="28"/>
        <w:lang w:val="zh-CN"/>
      </w:rPr>
      <w:t>-</w:t>
    </w:r>
    <w:r w:rsidR="00A361A1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15E6263" w14:textId="77777777" w:rsidR="002D4792" w:rsidRDefault="002D4792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BC8C" w14:textId="77777777" w:rsidR="002D4792" w:rsidRDefault="007938F6">
    <w:pPr>
      <w:pStyle w:val="a5"/>
      <w:tabs>
        <w:tab w:val="clear" w:pos="4140"/>
        <w:tab w:val="clear" w:pos="8300"/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361A1" w:rsidRPr="00A361A1">
      <w:rPr>
        <w:rFonts w:ascii="宋体" w:hAnsi="宋体"/>
        <w:noProof/>
        <w:sz w:val="28"/>
        <w:szCs w:val="28"/>
        <w:lang w:val="zh-CN"/>
      </w:rPr>
      <w:t>-</w:t>
    </w:r>
    <w:r w:rsidR="00A361A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21BD5A9F" w14:textId="77777777" w:rsidR="002D4792" w:rsidRDefault="002D4792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99C01" w14:textId="77777777" w:rsidR="007938F6" w:rsidRDefault="007938F6">
      <w:r>
        <w:separator/>
      </w:r>
    </w:p>
  </w:footnote>
  <w:footnote w:type="continuationSeparator" w:id="0">
    <w:p w14:paraId="089E030C" w14:textId="77777777" w:rsidR="007938F6" w:rsidRDefault="0079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czNmM1YjMzOTg4YmVhODcwM2E5MWViNzNlMjUifQ=="/>
  </w:docVars>
  <w:rsids>
    <w:rsidRoot w:val="00FC2314"/>
    <w:rsid w:val="002A74E6"/>
    <w:rsid w:val="002D4792"/>
    <w:rsid w:val="00311E17"/>
    <w:rsid w:val="003958C4"/>
    <w:rsid w:val="003F253A"/>
    <w:rsid w:val="003F50C4"/>
    <w:rsid w:val="00443967"/>
    <w:rsid w:val="0052139B"/>
    <w:rsid w:val="00617FBF"/>
    <w:rsid w:val="007170E9"/>
    <w:rsid w:val="007938F6"/>
    <w:rsid w:val="007D2B41"/>
    <w:rsid w:val="008955C6"/>
    <w:rsid w:val="00977E8D"/>
    <w:rsid w:val="00A361A1"/>
    <w:rsid w:val="00A730B3"/>
    <w:rsid w:val="00BC4192"/>
    <w:rsid w:val="00BE0662"/>
    <w:rsid w:val="00C315A6"/>
    <w:rsid w:val="00D04D8C"/>
    <w:rsid w:val="00D64022"/>
    <w:rsid w:val="00E77254"/>
    <w:rsid w:val="00FC2314"/>
    <w:rsid w:val="01411EBD"/>
    <w:rsid w:val="0B683DB5"/>
    <w:rsid w:val="1097590F"/>
    <w:rsid w:val="25B467DD"/>
    <w:rsid w:val="30542A7D"/>
    <w:rsid w:val="311864DD"/>
    <w:rsid w:val="325F36C3"/>
    <w:rsid w:val="35BC7E23"/>
    <w:rsid w:val="36192C53"/>
    <w:rsid w:val="3BE4674F"/>
    <w:rsid w:val="42D33971"/>
    <w:rsid w:val="53312A7E"/>
    <w:rsid w:val="5B2F235F"/>
    <w:rsid w:val="67DA1652"/>
    <w:rsid w:val="6F735F67"/>
    <w:rsid w:val="7D0B15D3"/>
    <w:rsid w:val="7DB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567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qFormat/>
    <w:pPr>
      <w:spacing w:line="580" w:lineRule="atLeast"/>
      <w:ind w:firstLineChars="200" w:firstLine="663"/>
    </w:pPr>
    <w:rPr>
      <w:rFonts w:asciiTheme="minorHAnsi" w:eastAsia="仿宋_GB2312" w:hAnsiTheme="minorHAnsi" w:cstheme="minorBidi"/>
      <w:sz w:val="36"/>
      <w:szCs w:val="20"/>
    </w:rPr>
  </w:style>
  <w:style w:type="paragraph" w:styleId="a5">
    <w:name w:val="footer"/>
    <w:basedOn w:val="a"/>
    <w:link w:val="Char1"/>
    <w:qFormat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qFormat/>
    <w:rPr>
      <w:rFonts w:eastAsia="仿宋_GB2312"/>
      <w:sz w:val="36"/>
      <w:szCs w:val="20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567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 Indent"/>
    <w:basedOn w:val="a"/>
    <w:link w:val="Char"/>
    <w:qFormat/>
    <w:pPr>
      <w:spacing w:line="580" w:lineRule="atLeast"/>
      <w:ind w:firstLineChars="200" w:firstLine="663"/>
    </w:pPr>
    <w:rPr>
      <w:rFonts w:asciiTheme="minorHAnsi" w:eastAsia="仿宋_GB2312" w:hAnsiTheme="minorHAnsi" w:cstheme="minorBidi"/>
      <w:sz w:val="36"/>
      <w:szCs w:val="20"/>
    </w:rPr>
  </w:style>
  <w:style w:type="paragraph" w:styleId="a5">
    <w:name w:val="footer"/>
    <w:basedOn w:val="a"/>
    <w:link w:val="Char1"/>
    <w:qFormat/>
    <w:pPr>
      <w:tabs>
        <w:tab w:val="center" w:pos="4140"/>
        <w:tab w:val="right" w:pos="8300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qFormat/>
    <w:rPr>
      <w:rFonts w:eastAsia="仿宋_GB2312"/>
      <w:sz w:val="36"/>
      <w:szCs w:val="20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2024-10-18T02:11:00Z</cp:lastPrinted>
  <dcterms:created xsi:type="dcterms:W3CDTF">2024-05-15T07:29:00Z</dcterms:created>
  <dcterms:modified xsi:type="dcterms:W3CDTF">2024-10-18T02:11:00Z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DE4BD7031B9842C89BB00569A9EC5196_12</vt:lpwstr>
  </property>
</Properties>
</file>