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1"/>
        <w:tabs>
          <w:tab w:val="left" w:leader="none" w:pos="3345"/>
        </w:tabs>
        <w:spacing w:after="218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南京市特殊工种提前退休人员情况公示</w:t>
      </w:r>
    </w:p>
    <w:p>
      <w:pPr>
        <w:pStyle w:val="000001"/>
        <w:tabs>
          <w:tab w:val="left" w:leader="none" w:pos="3345"/>
        </w:tabs>
        <w:spacing w:line="500" w:lineRule="exact"/>
        <w:ind w:firstLine="48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4"/>
          <w:szCs w:val="24"/>
        </w:rPr>
        <w:t>经审查，鼓楼区劳动就业管理中心代办自由职业者2025年11月第2批拟申报特殊工种提前退休职工2名，根据人社部发〔2018〕73号文件规定，现将拟申报特殊工种提前退休人员基本情况予以公示，公示时间7天（2025年11月27日至2025年12月3日 ）。如有异议，请在公示期内向025-12333或单位（举报电话：025-68730212）反映情况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tbl>
      <w:tblPr>
        <w:tblpPr w:leftFromText="180" w:rightFromText="180" w:vertAnchor="text" w:horzAnchor="page" w:tblpX="1267" w:tblpY="120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31"/>
        <w:gridCol w:w="900"/>
        <w:gridCol w:w="1084"/>
        <w:gridCol w:w="4395"/>
        <w:gridCol w:w="2115"/>
        <w:gridCol w:w="1458"/>
        <w:gridCol w:w="2937"/>
      </w:tblGrid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序号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姓名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性别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出生年月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从事特殊工种名称及单位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年限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企业所属行业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文件依据</w:t>
            </w:r>
          </w:p>
        </w:tc>
      </w:tr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王宁平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1970.09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南京汽车集团有限公司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电焊工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1987.12-2001.04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  <w:t>机械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（86）机人字81号  </w:t>
            </w:r>
          </w:p>
        </w:tc>
      </w:tr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秦国强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1970.09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南京港（集团）有限公司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装卸工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1987.12-1999.09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2008.08-2020.12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民航、铁路、航运、交通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交人劳发[1992]663号</w:t>
            </w:r>
          </w:p>
        </w:tc>
      </w:tr>
    </w:tbl>
    <w:p>
      <w:pPr>
        <w:pStyle w:val="000001"/>
        <w:tabs>
          <w:tab w:val="left" w:leader="none" w:pos="3345"/>
        </w:tabs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000001"/>
        <w:tabs>
          <w:tab w:val="left" w:leader="none" w:pos="3345"/>
        </w:tabs>
        <w:spacing w:line="300" w:lineRule="exact"/>
        <w:jc w:val="center"/>
        <w:rPr/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</w:t>
      </w:r>
    </w:p>
    <w:p>
      <w:pPr>
        <w:pStyle w:val="000001"/>
        <w:tabs>
          <w:tab w:val="left" w:leader="none" w:pos="3345"/>
        </w:tabs>
        <w:spacing w:line="300" w:lineRule="exact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    南京市鼓楼区劳动就业管理中心</w:t>
      </w:r>
    </w:p>
    <w:p>
      <w:pPr>
        <w:pStyle w:val="000001"/>
        <w:tabs>
          <w:tab w:val="left" w:leader="none" w:pos="1350"/>
        </w:tabs>
        <w:spacing w:line="300" w:lineRule="exact"/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2025年11月27日  </w:t>
      </w:r>
    </w:p>
    <w:sectPr>
      <w:headerReference r:id="rId3" w:type="default"/>
      <w:type w:val="nextPage"/>
      <w:pgSz w:w="16838" w:h="11906" w:orient="landscape"/>
      <w:pgMar w:top="737" w:right="1020" w:bottom="283" w:left="1020" w:header="851" w:footer="1247" w:gutter="0"/>
      <w:cols w:space="720"/>
      <w:docGrid w:type="lines" w:linePitch="436"/>
    </w:sectPr>
  </w:body>
</w:document>
</file>

<file path=word/fontTable.xml><?xml version="1.0" encoding="utf-8"?>
<w:fonts xmlns:w="http://schemas.openxmlformats.org/wordprocessingml/2006/main">
  <w:font w:name="Cambria Math">
    <w:panose1 w:val="02040503050406030204"/>
    <w:charset w:val="00" w:characterSet="ISO-8859-1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 w:characterSet="ISO-8859-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7"/>
      <w:pBdr>
        <w:bottom w:val="none" w:color="000000" w:sz="0" w:space="1"/>
      </w:pBdr>
      <w:jc w:val="both"/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evenAndOddHeaders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 w:val="001232D5"/>
    <w:rsid w:val="00810177"/>
    <w:rsid w:val="00B607E4"/>
    <w:rsid w:val="00C57A48"/>
    <w:rsid w:val="00EF784E"/>
    <w:rsid w:val="00FC7848"/>
    <w:rsid w:val="00FF5022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7">
    <w:name w:val="header"/>
    <w:basedOn w:val="000001"/>
    <w:next w:val="000007"/>
    <w:link w:val="000008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Calibri" w:hAnsi="Calibri"/>
      <w:kern w:val="2"/>
      <w:sz w:val="32"/>
      <w:szCs w:val="32"/>
      <w:lang w:val="en-US" w:eastAsia="zh-CN" w:bidi="ar-SA"/>
    </w:rPr>
  </w:style>
  <w:style w:type="character" w:styleId="000002">
    <w:name w:val="Default Paragraph Font"/>
    <w:next w:val="000002"/>
    <w:link w:val="000001"/>
    <w:uiPriority w:val="1"/>
    <w:unhideWhenUsed/>
  </w:style>
  <w:style w:type="numbering" w:styleId="000004">
    <w:name w:val="No List"/>
    <w:next w:val="000004"/>
    <w:link w:val="000001"/>
    <w:uiPriority w:val="99"/>
    <w:semiHidden/>
    <w:unhideWhenUsed/>
  </w:style>
  <w:style w:type="character" w:styleId="00000a">
    <w:name w:val="font01"/>
    <w:basedOn w:val="000002"/>
    <w:next w:val="00000a"/>
    <w:link w:val="000001"/>
    <w:rPr>
      <w:rFonts w:hint="eastAsia" w:ascii="宋体" w:hAnsi="宋体" w:eastAsia="宋体" w:cs="宋体"/>
      <w:i w:val="false"/>
      <w:iCs w:val="false"/>
      <w:color w:val="000000"/>
      <w:sz w:val="24"/>
      <w:szCs w:val="24"/>
      <w:u w:val="none"/>
    </w:rPr>
  </w:style>
  <w:style w:type="paragraph" w:styleId="000005">
    <w:name w:val="footer"/>
    <w:basedOn w:val="000001"/>
    <w:next w:val="000005"/>
    <w:link w:val="000006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9">
    <w:name w:val="font11"/>
    <w:basedOn w:val="000002"/>
    <w:next w:val="000009"/>
    <w:link w:val="000001"/>
    <w:rPr>
      <w:rFonts w:ascii="Helvetica" w:hAnsi="Helvetica" w:eastAsia="Helvetica" w:cs="Helvetica"/>
      <w:i w:val="false"/>
      <w:iCs w:val="false"/>
      <w:color w:val="333333"/>
      <w:sz w:val="21"/>
      <w:szCs w:val="21"/>
      <w:u w:val="none"/>
    </w:rPr>
  </w:style>
  <w:style w:type="table" w:styleId="000003">
    <w:name w:val="Normal Table"/>
    <w:next w:val="000003"/>
    <w:link w:val="000001"/>
    <w:uiPriority w:val="99"/>
    <w:unhideWhenUsed/>
    <w:qFormat/>
  </w:style>
  <w:style w:type="character" w:styleId="000006">
    <w:name w:val="页脚 Char"/>
    <w:basedOn w:val="000002"/>
    <w:next w:val="000006"/>
    <w:link w:val="000005"/>
    <w:uiPriority w:val="99"/>
    <w:semiHidden/>
    <w:rPr>
      <w:sz w:val="18"/>
      <w:szCs w:val="18"/>
    </w:rPr>
  </w:style>
  <w:style w:type="character" w:styleId="000008">
    <w:name w:val="页眉 Char"/>
    <w:basedOn w:val="000002"/>
    <w:next w:val="000008"/>
    <w:link w:val="000007"/>
    <w:uiPriority w:val="99"/>
    <w:semiHidden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header" Target="header1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2025-11-27T10:30:58Z</dcterms:created>
  <dcterms:modified xsi:type="dcterms:W3CDTF">2025-11-27T10:30:58Z</dcterms:modified>
</cp:coreProperties>
</file>