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B04" w:rsidRDefault="001B0258">
      <w:pPr>
        <w:pStyle w:val="10"/>
        <w:spacing w:after="120"/>
        <w:rPr>
          <w:rFonts w:ascii="Times New Roman" w:hAnsi="Times New Roman" w:cs="Times New Roman"/>
          <w:color w:val="000000" w:themeColor="text1"/>
        </w:rPr>
      </w:pPr>
      <w:r>
        <w:rPr>
          <w:rFonts w:ascii="Times New Roman" w:hAnsi="Times New Roman" w:cs="Times New Roman"/>
          <w:color w:val="000000" w:themeColor="text1"/>
        </w:rPr>
        <w:t>南京市鼓楼区关于</w:t>
      </w:r>
      <w:r>
        <w:rPr>
          <w:rFonts w:ascii="Times New Roman" w:hAnsi="Times New Roman" w:cs="Times New Roman" w:hint="eastAsia"/>
          <w:color w:val="000000" w:themeColor="text1"/>
        </w:rPr>
        <w:t>中央</w:t>
      </w:r>
      <w:r>
        <w:rPr>
          <w:rFonts w:ascii="Times New Roman" w:hAnsi="Times New Roman" w:cs="Times New Roman"/>
          <w:color w:val="000000" w:themeColor="text1"/>
        </w:rPr>
        <w:t>生态环境保护督察</w:t>
      </w:r>
    </w:p>
    <w:p w:rsidR="00D22B04" w:rsidRDefault="001B0258">
      <w:pPr>
        <w:pStyle w:val="10"/>
        <w:spacing w:after="120"/>
        <w:rPr>
          <w:rFonts w:ascii="Times New Roman" w:hAnsi="Times New Roman" w:cs="Times New Roman"/>
          <w:color w:val="000000" w:themeColor="text1"/>
        </w:rPr>
      </w:pPr>
      <w:r>
        <w:rPr>
          <w:rFonts w:ascii="Times New Roman" w:hAnsi="Times New Roman" w:cs="Times New Roman"/>
          <w:color w:val="000000" w:themeColor="text1"/>
        </w:rPr>
        <w:t>交办信访事项整改情况公示表</w:t>
      </w:r>
    </w:p>
    <w:tbl>
      <w:tblPr>
        <w:tblW w:w="5000" w:type="pct"/>
        <w:jc w:val="center"/>
        <w:tblLook w:val="04A0" w:firstRow="1" w:lastRow="0" w:firstColumn="1" w:lastColumn="0" w:noHBand="0" w:noVBand="1"/>
      </w:tblPr>
      <w:tblGrid>
        <w:gridCol w:w="1236"/>
        <w:gridCol w:w="2132"/>
        <w:gridCol w:w="1134"/>
        <w:gridCol w:w="1276"/>
        <w:gridCol w:w="3118"/>
        <w:gridCol w:w="3861"/>
        <w:gridCol w:w="1417"/>
      </w:tblGrid>
      <w:tr w:rsidR="00D22B04">
        <w:trPr>
          <w:trHeight w:val="702"/>
          <w:jc w:val="center"/>
        </w:trPr>
        <w:tc>
          <w:tcPr>
            <w:tcW w:w="436"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批次和编号</w:t>
            </w:r>
          </w:p>
        </w:tc>
        <w:tc>
          <w:tcPr>
            <w:tcW w:w="752"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受理编号及举报内容</w:t>
            </w:r>
          </w:p>
        </w:tc>
        <w:tc>
          <w:tcPr>
            <w:tcW w:w="40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责任单位</w:t>
            </w:r>
          </w:p>
        </w:tc>
        <w:tc>
          <w:tcPr>
            <w:tcW w:w="45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整改时限</w:t>
            </w:r>
          </w:p>
        </w:tc>
        <w:tc>
          <w:tcPr>
            <w:tcW w:w="110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整改措施</w:t>
            </w:r>
          </w:p>
        </w:tc>
        <w:tc>
          <w:tcPr>
            <w:tcW w:w="1362"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整改完成情况</w:t>
            </w:r>
          </w:p>
        </w:tc>
        <w:tc>
          <w:tcPr>
            <w:tcW w:w="50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hAnsi="Times New Roman" w:cs="Times New Roman"/>
                <w:b/>
                <w:color w:val="000000" w:themeColor="text1"/>
                <w:kern w:val="0"/>
                <w:sz w:val="22"/>
              </w:rPr>
            </w:pPr>
            <w:r>
              <w:rPr>
                <w:rFonts w:ascii="Times New Roman" w:hAnsi="Times New Roman" w:cs="Times New Roman"/>
                <w:b/>
                <w:color w:val="000000" w:themeColor="text1"/>
                <w:kern w:val="0"/>
                <w:sz w:val="22"/>
              </w:rPr>
              <w:t>是否完成整改</w:t>
            </w:r>
          </w:p>
        </w:tc>
      </w:tr>
      <w:tr w:rsidR="00D22B04">
        <w:trPr>
          <w:trHeight w:val="690"/>
          <w:jc w:val="center"/>
        </w:trPr>
        <w:tc>
          <w:tcPr>
            <w:tcW w:w="436"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eastAsia="宋体" w:hAnsi="Times New Roman" w:cs="Times New Roman"/>
                <w:color w:val="000000" w:themeColor="text1"/>
                <w:kern w:val="0"/>
                <w:sz w:val="18"/>
                <w:szCs w:val="18"/>
              </w:rPr>
            </w:pPr>
            <w:r>
              <w:rPr>
                <w:rFonts w:ascii="Times New Roman" w:eastAsia="宋体" w:hAnsi="Times New Roman" w:cs="Times New Roman"/>
                <w:color w:val="000000" w:themeColor="text1"/>
                <w:sz w:val="18"/>
                <w:szCs w:val="18"/>
              </w:rPr>
              <w:t>第</w:t>
            </w:r>
            <w:r>
              <w:rPr>
                <w:rFonts w:ascii="Times New Roman" w:eastAsia="宋体" w:hAnsi="Times New Roman" w:cs="Times New Roman" w:hint="eastAsia"/>
                <w:color w:val="000000" w:themeColor="text1"/>
                <w:sz w:val="18"/>
                <w:szCs w:val="18"/>
              </w:rPr>
              <w:t>十六</w:t>
            </w:r>
            <w:r>
              <w:rPr>
                <w:rFonts w:ascii="Times New Roman" w:eastAsia="宋体" w:hAnsi="Times New Roman" w:cs="Times New Roman"/>
                <w:color w:val="000000" w:themeColor="text1"/>
                <w:sz w:val="18"/>
                <w:szCs w:val="18"/>
              </w:rPr>
              <w:t>批</w:t>
            </w:r>
            <w:r>
              <w:rPr>
                <w:rFonts w:ascii="Times New Roman" w:eastAsia="宋体" w:hAnsi="Times New Roman" w:cs="Times New Roman" w:hint="eastAsia"/>
                <w:color w:val="000000" w:themeColor="text1"/>
                <w:sz w:val="18"/>
                <w:szCs w:val="18"/>
              </w:rPr>
              <w:t>106</w:t>
            </w:r>
            <w:r>
              <w:rPr>
                <w:rFonts w:ascii="Times New Roman" w:eastAsia="宋体" w:hAnsi="Times New Roman" w:cs="Times New Roman"/>
                <w:color w:val="000000" w:themeColor="text1"/>
                <w:sz w:val="18"/>
                <w:szCs w:val="18"/>
              </w:rPr>
              <w:t>号</w:t>
            </w:r>
          </w:p>
        </w:tc>
        <w:tc>
          <w:tcPr>
            <w:tcW w:w="752"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sz w:val="18"/>
                <w:szCs w:val="18"/>
              </w:rPr>
              <w:t>X2JS202204090005</w:t>
            </w:r>
            <w:r>
              <w:rPr>
                <w:rFonts w:ascii="Times New Roman" w:eastAsia="宋体" w:hAnsi="Times New Roman" w:cs="Times New Roman" w:hint="eastAsia"/>
                <w:color w:val="000000" w:themeColor="text1"/>
                <w:sz w:val="18"/>
                <w:szCs w:val="18"/>
              </w:rPr>
              <w:t>，反映内容为：南京市鼓楼区扬子江大道快速化改造工程，</w:t>
            </w:r>
            <w:r>
              <w:rPr>
                <w:rFonts w:ascii="Times New Roman" w:eastAsia="宋体" w:hAnsi="Times New Roman" w:cs="Times New Roman" w:hint="eastAsia"/>
                <w:color w:val="000000" w:themeColor="text1"/>
                <w:sz w:val="18"/>
                <w:szCs w:val="18"/>
              </w:rPr>
              <w:t>2021</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hint="eastAsia"/>
                <w:color w:val="000000" w:themeColor="text1"/>
                <w:sz w:val="18"/>
                <w:szCs w:val="18"/>
              </w:rPr>
              <w:t>月通车，夜间车辆噪音扰民。环评要求给居民安装隔声窗，但至今未安装。</w:t>
            </w:r>
          </w:p>
        </w:tc>
        <w:tc>
          <w:tcPr>
            <w:tcW w:w="40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eastAsia="宋体" w:hAnsi="Times New Roman" w:cs="Times New Roman"/>
                <w:color w:val="000000" w:themeColor="text1"/>
                <w:kern w:val="0"/>
                <w:sz w:val="18"/>
                <w:szCs w:val="18"/>
              </w:rPr>
            </w:pPr>
            <w:r>
              <w:rPr>
                <w:rFonts w:ascii="Times New Roman" w:eastAsia="宋体" w:hAnsi="Times New Roman" w:cs="Times New Roman"/>
                <w:color w:val="000000" w:themeColor="text1"/>
                <w:kern w:val="0"/>
                <w:sz w:val="18"/>
                <w:szCs w:val="18"/>
              </w:rPr>
              <w:t>鼓楼区人民政府</w:t>
            </w:r>
          </w:p>
        </w:tc>
        <w:tc>
          <w:tcPr>
            <w:tcW w:w="45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hint="eastAsia"/>
                <w:color w:val="000000" w:themeColor="text1"/>
                <w:sz w:val="18"/>
                <w:szCs w:val="18"/>
              </w:rPr>
              <w:t>月</w:t>
            </w:r>
            <w:r>
              <w:rPr>
                <w:rFonts w:ascii="Times New Roman" w:eastAsia="宋体" w:hAnsi="Times New Roman" w:cs="Times New Roman" w:hint="eastAsia"/>
                <w:color w:val="000000" w:themeColor="text1"/>
                <w:sz w:val="18"/>
                <w:szCs w:val="18"/>
              </w:rPr>
              <w:t>14</w:t>
            </w:r>
            <w:r>
              <w:rPr>
                <w:rFonts w:ascii="Times New Roman" w:eastAsia="宋体" w:hAnsi="Times New Roman" w:cs="Times New Roman" w:hint="eastAsia"/>
                <w:color w:val="000000" w:themeColor="text1"/>
                <w:sz w:val="18"/>
                <w:szCs w:val="18"/>
              </w:rPr>
              <w:t>日</w:t>
            </w:r>
          </w:p>
        </w:tc>
        <w:tc>
          <w:tcPr>
            <w:tcW w:w="110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kern w:val="0"/>
                <w:sz w:val="18"/>
                <w:szCs w:val="18"/>
              </w:rPr>
              <w:t>4</w:t>
            </w:r>
            <w:r>
              <w:rPr>
                <w:rFonts w:ascii="Times New Roman" w:eastAsia="宋体" w:hAnsi="Times New Roman" w:cs="Times New Roman" w:hint="eastAsia"/>
                <w:color w:val="000000" w:themeColor="text1"/>
                <w:kern w:val="0"/>
                <w:sz w:val="18"/>
                <w:szCs w:val="18"/>
              </w:rPr>
              <w:t>月</w:t>
            </w:r>
            <w:r>
              <w:rPr>
                <w:rFonts w:ascii="Times New Roman" w:eastAsia="宋体" w:hAnsi="Times New Roman" w:cs="Times New Roman" w:hint="eastAsia"/>
                <w:color w:val="000000" w:themeColor="text1"/>
                <w:kern w:val="0"/>
                <w:sz w:val="18"/>
                <w:szCs w:val="18"/>
              </w:rPr>
              <w:t>10</w:t>
            </w:r>
            <w:r>
              <w:rPr>
                <w:rFonts w:ascii="Times New Roman" w:eastAsia="宋体" w:hAnsi="Times New Roman" w:cs="Times New Roman" w:hint="eastAsia"/>
                <w:color w:val="000000" w:themeColor="text1"/>
                <w:kern w:val="0"/>
                <w:sz w:val="18"/>
                <w:szCs w:val="18"/>
              </w:rPr>
              <w:t>日，鼓楼区建设局会同区信访局、江东街道、生态环境局等相关部门进行现场调查核实。实地核查了扬子江大道鼓楼段沿线部分小区现场，并于</w:t>
            </w:r>
            <w:r>
              <w:rPr>
                <w:rFonts w:ascii="Times New Roman" w:eastAsia="宋体" w:hAnsi="Times New Roman" w:cs="Times New Roman" w:hint="eastAsia"/>
                <w:color w:val="000000" w:themeColor="text1"/>
                <w:kern w:val="0"/>
                <w:sz w:val="18"/>
                <w:szCs w:val="18"/>
              </w:rPr>
              <w:t>4</w:t>
            </w:r>
            <w:r>
              <w:rPr>
                <w:rFonts w:ascii="Times New Roman" w:eastAsia="宋体" w:hAnsi="Times New Roman" w:cs="Times New Roman" w:hint="eastAsia"/>
                <w:color w:val="000000" w:themeColor="text1"/>
                <w:kern w:val="0"/>
                <w:sz w:val="18"/>
                <w:szCs w:val="18"/>
              </w:rPr>
              <w:t>月</w:t>
            </w:r>
            <w:r>
              <w:rPr>
                <w:rFonts w:ascii="Times New Roman" w:eastAsia="宋体" w:hAnsi="Times New Roman" w:cs="Times New Roman" w:hint="eastAsia"/>
                <w:color w:val="000000" w:themeColor="text1"/>
                <w:kern w:val="0"/>
                <w:sz w:val="18"/>
                <w:szCs w:val="18"/>
              </w:rPr>
              <w:t>10</w:t>
            </w:r>
            <w:r>
              <w:rPr>
                <w:rFonts w:ascii="Times New Roman" w:eastAsia="宋体" w:hAnsi="Times New Roman" w:cs="Times New Roman" w:hint="eastAsia"/>
                <w:color w:val="000000" w:themeColor="text1"/>
                <w:kern w:val="0"/>
                <w:sz w:val="18"/>
                <w:szCs w:val="18"/>
              </w:rPr>
              <w:t>日在鼓楼区江东街道召开瑞景家园小区居民见面会。</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前期，南京市建委等相关单位进入瑞景家园小区和居民家中实地调研交通噪声情况，鼓楼区人民政府会同南京市建委、生态环境局、城建集团多次召开信访问题研究会，明确各部门责任分工，加快推进环评措施落实。</w:t>
            </w: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kern w:val="0"/>
                <w:sz w:val="18"/>
                <w:szCs w:val="18"/>
              </w:rPr>
              <w:t>3</w:t>
            </w:r>
            <w:r>
              <w:rPr>
                <w:rFonts w:ascii="Times New Roman" w:eastAsia="宋体" w:hAnsi="Times New Roman" w:cs="Times New Roman" w:hint="eastAsia"/>
                <w:color w:val="000000" w:themeColor="text1"/>
                <w:kern w:val="0"/>
                <w:sz w:val="18"/>
                <w:szCs w:val="18"/>
              </w:rPr>
              <w:t>月</w:t>
            </w:r>
            <w:r>
              <w:rPr>
                <w:rFonts w:ascii="Times New Roman" w:eastAsia="宋体" w:hAnsi="Times New Roman" w:cs="Times New Roman" w:hint="eastAsia"/>
                <w:color w:val="000000" w:themeColor="text1"/>
                <w:kern w:val="0"/>
                <w:sz w:val="18"/>
                <w:szCs w:val="18"/>
              </w:rPr>
              <w:t>31</w:t>
            </w:r>
            <w:r>
              <w:rPr>
                <w:rFonts w:ascii="Times New Roman" w:eastAsia="宋体" w:hAnsi="Times New Roman" w:cs="Times New Roman" w:hint="eastAsia"/>
                <w:color w:val="000000" w:themeColor="text1"/>
                <w:kern w:val="0"/>
                <w:sz w:val="18"/>
                <w:szCs w:val="18"/>
              </w:rPr>
              <w:t>日，南京市建委会同各部门前往现场调查核实，研究整改措施，并督促建设单位积极与鼓楼区人民政府对接，加快和居民沟通。</w:t>
            </w: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kern w:val="0"/>
                <w:sz w:val="18"/>
                <w:szCs w:val="18"/>
              </w:rPr>
              <w:t>4</w:t>
            </w:r>
            <w:r>
              <w:rPr>
                <w:rFonts w:ascii="Times New Roman" w:eastAsia="宋体" w:hAnsi="Times New Roman" w:cs="Times New Roman" w:hint="eastAsia"/>
                <w:color w:val="000000" w:themeColor="text1"/>
                <w:kern w:val="0"/>
                <w:sz w:val="18"/>
                <w:szCs w:val="18"/>
              </w:rPr>
              <w:t>月</w:t>
            </w:r>
            <w:r>
              <w:rPr>
                <w:rFonts w:ascii="Times New Roman" w:eastAsia="宋体" w:hAnsi="Times New Roman" w:cs="Times New Roman" w:hint="eastAsia"/>
                <w:color w:val="000000" w:themeColor="text1"/>
                <w:kern w:val="0"/>
                <w:sz w:val="18"/>
                <w:szCs w:val="18"/>
              </w:rPr>
              <w:t>3</w:t>
            </w:r>
            <w:r>
              <w:rPr>
                <w:rFonts w:ascii="Times New Roman" w:eastAsia="宋体" w:hAnsi="Times New Roman" w:cs="Times New Roman" w:hint="eastAsia"/>
                <w:color w:val="000000" w:themeColor="text1"/>
                <w:kern w:val="0"/>
                <w:sz w:val="18"/>
                <w:szCs w:val="18"/>
              </w:rPr>
              <w:t>日，南京市建委再次组织召开专题研究会，明确具体整改措施。</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1.</w:t>
            </w:r>
            <w:r>
              <w:rPr>
                <w:rFonts w:ascii="Times New Roman" w:eastAsia="宋体" w:hAnsi="Times New Roman" w:cs="Times New Roman" w:hint="eastAsia"/>
                <w:color w:val="000000" w:themeColor="text1"/>
                <w:kern w:val="0"/>
                <w:sz w:val="18"/>
                <w:szCs w:val="18"/>
              </w:rPr>
              <w:t>协调居民配合开展全面噪声监测。由鼓楼区人民政府继续和投诉人沟通，了解全面诉求，阐述工程建设、噪声监测的程序，向居民解释实施全面噪声监测的必要性，共同研究双方认可的方案和路径，商请配合建设单位进场实施噪声监测和降噪措施。</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lastRenderedPageBreak/>
              <w:t>2.</w:t>
            </w:r>
            <w:r>
              <w:rPr>
                <w:rFonts w:ascii="Times New Roman" w:eastAsia="宋体" w:hAnsi="Times New Roman" w:cs="Times New Roman" w:hint="eastAsia"/>
                <w:color w:val="000000" w:themeColor="text1"/>
                <w:kern w:val="0"/>
                <w:sz w:val="18"/>
                <w:szCs w:val="18"/>
              </w:rPr>
              <w:t>加快推动实施噪声监测。在征得居民认可的基础上，加快开展小区全面的噪声监测，作为后续环境影响再评价和强化环保措施的技术支撑。</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3.</w:t>
            </w:r>
            <w:r>
              <w:rPr>
                <w:rFonts w:ascii="Times New Roman" w:eastAsia="宋体" w:hAnsi="Times New Roman" w:cs="Times New Roman" w:hint="eastAsia"/>
                <w:color w:val="000000" w:themeColor="text1"/>
                <w:kern w:val="0"/>
                <w:sz w:val="18"/>
                <w:szCs w:val="18"/>
              </w:rPr>
              <w:t>加快实施环评降噪措施。在与小区居民协商一致的前提下，依据全面噪声监测评价数据，明确</w:t>
            </w:r>
            <w:r>
              <w:rPr>
                <w:rFonts w:ascii="Times New Roman" w:eastAsia="宋体" w:hAnsi="Times New Roman" w:cs="Times New Roman" w:hint="eastAsia"/>
                <w:color w:val="000000" w:themeColor="text1"/>
                <w:kern w:val="0"/>
                <w:sz w:val="18"/>
                <w:szCs w:val="18"/>
              </w:rPr>
              <w:t>隔声窗安装范围，制定隔声窗安装方案并加快实施。</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4.</w:t>
            </w:r>
            <w:r>
              <w:rPr>
                <w:rFonts w:ascii="Times New Roman" w:eastAsia="宋体" w:hAnsi="Times New Roman" w:cs="Times New Roman" w:hint="eastAsia"/>
                <w:color w:val="000000" w:themeColor="text1"/>
                <w:kern w:val="0"/>
                <w:sz w:val="18"/>
                <w:szCs w:val="18"/>
              </w:rPr>
              <w:t>同步积极研究论证全封闭隔声棚实施的可行性。南京市建委已督促建设单位委托设计院研究瑞景家园段全封闭隔声棚的工程可行性，并综合研判对沿线其他小区的影响情况。</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5.</w:t>
            </w:r>
            <w:r>
              <w:rPr>
                <w:rFonts w:ascii="Times New Roman" w:eastAsia="宋体" w:hAnsi="Times New Roman" w:cs="Times New Roman" w:hint="eastAsia"/>
                <w:color w:val="000000" w:themeColor="text1"/>
                <w:kern w:val="0"/>
                <w:sz w:val="18"/>
                <w:szCs w:val="18"/>
              </w:rPr>
              <w:t>修整红线外市政绿地。在与小区居民充分协商的情况下，对红线外和小区之间市政绿地修整绿化并密植高大树木。</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下一步工作措施</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1.</w:t>
            </w:r>
            <w:r>
              <w:rPr>
                <w:rFonts w:ascii="Times New Roman" w:eastAsia="宋体" w:hAnsi="Times New Roman" w:cs="Times New Roman" w:hint="eastAsia"/>
                <w:color w:val="000000" w:themeColor="text1"/>
                <w:kern w:val="0"/>
                <w:sz w:val="18"/>
                <w:szCs w:val="18"/>
              </w:rPr>
              <w:t>鼓楼区建设局与区信访局、江东街道和鼓楼生态环境局会同南京市建委、市城建集团共同做好信访化解工作。</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2.</w:t>
            </w:r>
            <w:r>
              <w:rPr>
                <w:rFonts w:ascii="Times New Roman" w:eastAsia="宋体" w:hAnsi="Times New Roman" w:cs="Times New Roman" w:hint="eastAsia"/>
                <w:color w:val="000000" w:themeColor="text1"/>
                <w:kern w:val="0"/>
                <w:sz w:val="18"/>
                <w:szCs w:val="18"/>
              </w:rPr>
              <w:t>督促隧桥公司尽快完成树人学校、金陵汇文学校的噪声监测。</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3.</w:t>
            </w:r>
            <w:r>
              <w:rPr>
                <w:rFonts w:ascii="Times New Roman" w:eastAsia="宋体" w:hAnsi="Times New Roman" w:cs="Times New Roman" w:hint="eastAsia"/>
                <w:color w:val="000000" w:themeColor="text1"/>
                <w:kern w:val="0"/>
                <w:sz w:val="18"/>
                <w:szCs w:val="18"/>
              </w:rPr>
              <w:t>根据</w:t>
            </w: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kern w:val="0"/>
                <w:sz w:val="18"/>
                <w:szCs w:val="18"/>
              </w:rPr>
              <w:t>4</w:t>
            </w:r>
            <w:r>
              <w:rPr>
                <w:rFonts w:ascii="Times New Roman" w:eastAsia="宋体" w:hAnsi="Times New Roman" w:cs="Times New Roman" w:hint="eastAsia"/>
                <w:color w:val="000000" w:themeColor="text1"/>
                <w:kern w:val="0"/>
                <w:sz w:val="18"/>
                <w:szCs w:val="18"/>
              </w:rPr>
              <w:t>月</w:t>
            </w:r>
            <w:r>
              <w:rPr>
                <w:rFonts w:ascii="Times New Roman" w:eastAsia="宋体" w:hAnsi="Times New Roman" w:cs="Times New Roman" w:hint="eastAsia"/>
                <w:color w:val="000000" w:themeColor="text1"/>
                <w:kern w:val="0"/>
                <w:sz w:val="18"/>
                <w:szCs w:val="18"/>
              </w:rPr>
              <w:t>10</w:t>
            </w:r>
            <w:r>
              <w:rPr>
                <w:rFonts w:ascii="Times New Roman" w:eastAsia="宋体" w:hAnsi="Times New Roman" w:cs="Times New Roman" w:hint="eastAsia"/>
                <w:color w:val="000000" w:themeColor="text1"/>
                <w:kern w:val="0"/>
                <w:sz w:val="18"/>
                <w:szCs w:val="18"/>
              </w:rPr>
              <w:t>日瑞景家园小区居民诉求，督促隧桥公司尽快优化完善扬子江大道瑞景家园段隔声降噪方案，争取在取得居民同意后开展小区噪声监测。</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kern w:val="0"/>
                <w:sz w:val="18"/>
                <w:szCs w:val="18"/>
              </w:rPr>
              <w:t>4.</w:t>
            </w:r>
            <w:r>
              <w:rPr>
                <w:rFonts w:ascii="Times New Roman" w:eastAsia="宋体" w:hAnsi="Times New Roman" w:cs="Times New Roman" w:hint="eastAsia"/>
                <w:color w:val="000000" w:themeColor="text1"/>
                <w:kern w:val="0"/>
                <w:sz w:val="18"/>
                <w:szCs w:val="18"/>
              </w:rPr>
              <w:t>根据后续噪声检测结果，若存在噪声超标现象，协调督促隧桥公司，结合项目环评报告和居民诉求，进一步优化降噪措施。</w:t>
            </w:r>
          </w:p>
        </w:tc>
        <w:tc>
          <w:tcPr>
            <w:tcW w:w="1362"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lastRenderedPageBreak/>
              <w:t>对扬子江大道噪声扰民投诉问题，各级政府部门高度重视，迅速开展相关核查工作，积极化解群众矛盾纠纷，推动立行立改。</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在</w:t>
            </w: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hint="eastAsia"/>
                <w:color w:val="000000" w:themeColor="text1"/>
                <w:sz w:val="18"/>
                <w:szCs w:val="18"/>
              </w:rPr>
              <w:t>月底至</w:t>
            </w: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hint="eastAsia"/>
                <w:color w:val="000000" w:themeColor="text1"/>
                <w:sz w:val="18"/>
                <w:szCs w:val="18"/>
              </w:rPr>
              <w:t>月底为期一个月的中央环保督</w:t>
            </w:r>
            <w:r w:rsidR="00DE12D3">
              <w:rPr>
                <w:rFonts w:ascii="Times New Roman" w:eastAsia="宋体" w:hAnsi="Times New Roman" w:cs="Times New Roman" w:hint="eastAsia"/>
                <w:color w:val="000000" w:themeColor="text1"/>
                <w:sz w:val="18"/>
                <w:szCs w:val="18"/>
              </w:rPr>
              <w:t>察</w:t>
            </w:r>
            <w:bookmarkStart w:id="0" w:name="_GoBack"/>
            <w:bookmarkEnd w:id="0"/>
            <w:r>
              <w:rPr>
                <w:rFonts w:ascii="Times New Roman" w:eastAsia="宋体" w:hAnsi="Times New Roman" w:cs="Times New Roman" w:hint="eastAsia"/>
                <w:color w:val="000000" w:themeColor="text1"/>
                <w:sz w:val="18"/>
                <w:szCs w:val="18"/>
              </w:rPr>
              <w:t>期间，江东街道多次搭建沟通平台，组织召开由市建委、市城建隧桥集团、区相关部门、街道和瑞景家园小区群众代表参加的</w:t>
            </w:r>
            <w:r>
              <w:rPr>
                <w:rFonts w:ascii="Times New Roman" w:eastAsia="宋体" w:hAnsi="Times New Roman" w:cs="Times New Roman" w:hint="eastAsia"/>
                <w:color w:val="000000" w:themeColor="text1"/>
                <w:sz w:val="18"/>
                <w:szCs w:val="18"/>
              </w:rPr>
              <w:t>协调会，倾听瑞景家园小区居民的诉求，共同商讨解决方案。</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市委、市政府高度重视扬子江大道快速路交通噪声问题，安排由市建委、市生态环境局、鼓楼区政府和市城建集团联合研究解决。各部门和单位密切配合，寻求采取隔声棚、绿化、声屏障、隔声窗等综合手段，结合交通、消防、规划及景观等各方面因素，对主线隧道全封闭隔声棚、半封闭隔声棚等多项方案展开详尽、系统的论证，穷尽最大力度系统治理。</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由市建委牵头，经相关职能部门和建设单位近</w:t>
            </w: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hint="eastAsia"/>
                <w:color w:val="000000" w:themeColor="text1"/>
                <w:sz w:val="18"/>
                <w:szCs w:val="18"/>
              </w:rPr>
              <w:t>个月的反复论证、研究，扬子江大道工程建设单位进行了隔音屏建设方案规划设计，并于</w:t>
            </w:r>
            <w:r>
              <w:rPr>
                <w:rFonts w:ascii="Times New Roman" w:eastAsia="宋体" w:hAnsi="Times New Roman" w:cs="Times New Roman" w:hint="eastAsia"/>
                <w:color w:val="000000" w:themeColor="text1"/>
                <w:sz w:val="18"/>
                <w:szCs w:val="18"/>
              </w:rPr>
              <w:t>2022</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9</w:t>
            </w:r>
            <w:r>
              <w:rPr>
                <w:rFonts w:ascii="Times New Roman" w:eastAsia="宋体" w:hAnsi="Times New Roman" w:cs="Times New Roman" w:hint="eastAsia"/>
                <w:color w:val="000000" w:themeColor="text1"/>
                <w:sz w:val="18"/>
                <w:szCs w:val="18"/>
              </w:rPr>
              <w:t>月</w:t>
            </w:r>
            <w:r>
              <w:rPr>
                <w:rFonts w:ascii="Times New Roman" w:eastAsia="宋体" w:hAnsi="Times New Roman" w:cs="Times New Roman" w:hint="eastAsia"/>
                <w:color w:val="000000" w:themeColor="text1"/>
                <w:sz w:val="18"/>
                <w:szCs w:val="18"/>
              </w:rPr>
              <w:t>27</w:t>
            </w:r>
            <w:r>
              <w:rPr>
                <w:rFonts w:ascii="Times New Roman" w:eastAsia="宋体" w:hAnsi="Times New Roman" w:cs="Times New Roman" w:hint="eastAsia"/>
                <w:color w:val="000000" w:themeColor="text1"/>
                <w:sz w:val="18"/>
                <w:szCs w:val="18"/>
              </w:rPr>
              <w:t>日</w:t>
            </w:r>
            <w:r>
              <w:rPr>
                <w:rFonts w:ascii="Times New Roman" w:eastAsia="宋体" w:hAnsi="Times New Roman" w:cs="Times New Roman" w:hint="eastAsia"/>
                <w:color w:val="000000" w:themeColor="text1"/>
                <w:sz w:val="18"/>
                <w:szCs w:val="18"/>
              </w:rPr>
              <w:t>由江东街道组织召开了居民见面会进行沟通。根据市建委提供的隔音屏建设方案，将建设</w:t>
            </w:r>
            <w:r>
              <w:rPr>
                <w:rFonts w:ascii="Times New Roman" w:eastAsia="宋体" w:hAnsi="Times New Roman" w:cs="Times New Roman" w:hint="eastAsia"/>
                <w:color w:val="000000" w:themeColor="text1"/>
                <w:sz w:val="18"/>
                <w:szCs w:val="18"/>
              </w:rPr>
              <w:t>245</w:t>
            </w:r>
            <w:r>
              <w:rPr>
                <w:rFonts w:ascii="Times New Roman" w:eastAsia="宋体" w:hAnsi="Times New Roman" w:cs="Times New Roman" w:hint="eastAsia"/>
                <w:color w:val="000000" w:themeColor="text1"/>
                <w:sz w:val="18"/>
                <w:szCs w:val="18"/>
              </w:rPr>
              <w:t>米的全封闭隔声棚，由于道路交通设计，隔声棚无法将瑞景家园</w:t>
            </w:r>
            <w:r>
              <w:rPr>
                <w:rFonts w:ascii="Times New Roman" w:eastAsia="宋体" w:hAnsi="Times New Roman" w:cs="Times New Roman" w:hint="eastAsia"/>
                <w:color w:val="000000" w:themeColor="text1"/>
                <w:sz w:val="18"/>
                <w:szCs w:val="18"/>
              </w:rPr>
              <w:t>2</w:t>
            </w:r>
            <w:r>
              <w:rPr>
                <w:rFonts w:ascii="Times New Roman" w:eastAsia="宋体" w:hAnsi="Times New Roman" w:cs="Times New Roman" w:hint="eastAsia"/>
                <w:color w:val="000000" w:themeColor="text1"/>
                <w:sz w:val="18"/>
                <w:szCs w:val="18"/>
              </w:rPr>
              <w:t>栋包含，其余</w:t>
            </w: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hint="eastAsia"/>
                <w:color w:val="000000" w:themeColor="text1"/>
                <w:sz w:val="18"/>
                <w:szCs w:val="18"/>
              </w:rPr>
              <w:t>栋均可以获得噪声改善。</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lastRenderedPageBreak/>
              <w:t>对市建委提供的方案，部分小区居民不满意，提出的主路</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辅道全断面封闭隔声棚方案，意图建设涵盖全小区并对扬子江大道辅道进行封闭隔声。</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对于部分居民提出的主路</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辅道全断面封闭隔声棚方案，经论证，该方案在消防、交通方面存在安全隐患，且不满足用地、规划要求，对长江岸线、城市景观有较大负面影响，不具备可实施性。最终形成以下交通噪声</w:t>
            </w:r>
            <w:r>
              <w:rPr>
                <w:rFonts w:ascii="Times New Roman" w:eastAsia="宋体" w:hAnsi="Times New Roman" w:cs="Times New Roman" w:hint="eastAsia"/>
                <w:color w:val="000000" w:themeColor="text1"/>
                <w:sz w:val="18"/>
                <w:szCs w:val="18"/>
              </w:rPr>
              <w:t>综合治理方案。</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hint="eastAsia"/>
                <w:color w:val="000000" w:themeColor="text1"/>
                <w:sz w:val="18"/>
                <w:szCs w:val="18"/>
              </w:rPr>
              <w:t>北河口隧道南敞开段增设</w:t>
            </w:r>
            <w:r>
              <w:rPr>
                <w:rFonts w:ascii="Times New Roman" w:eastAsia="宋体" w:hAnsi="Times New Roman" w:cs="Times New Roman" w:hint="eastAsia"/>
                <w:color w:val="000000" w:themeColor="text1"/>
                <w:sz w:val="18"/>
                <w:szCs w:val="18"/>
              </w:rPr>
              <w:t>245m</w:t>
            </w:r>
            <w:r>
              <w:rPr>
                <w:rFonts w:ascii="Times New Roman" w:eastAsia="宋体" w:hAnsi="Times New Roman" w:cs="Times New Roman" w:hint="eastAsia"/>
                <w:color w:val="000000" w:themeColor="text1"/>
                <w:sz w:val="18"/>
                <w:szCs w:val="18"/>
              </w:rPr>
              <w:t>全封闭隔声棚，隔声棚采用不透光的金属吸音板。</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2.</w:t>
            </w:r>
            <w:r>
              <w:rPr>
                <w:rFonts w:ascii="Times New Roman" w:eastAsia="宋体" w:hAnsi="Times New Roman" w:cs="Times New Roman" w:hint="eastAsia"/>
                <w:color w:val="000000" w:themeColor="text1"/>
                <w:sz w:val="18"/>
                <w:szCs w:val="18"/>
              </w:rPr>
              <w:t>增强绿化屏障效应：在扬子江大道红线内、外的市政用地补种香樟、法青、夹竹桃。</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hint="eastAsia"/>
                <w:color w:val="000000" w:themeColor="text1"/>
                <w:sz w:val="18"/>
                <w:szCs w:val="18"/>
              </w:rPr>
              <w:t>待全封闭隔声棚建成后，对于住户认为室内声环境不达标的，可由建设单位组织室内噪声检测，经检测不达标的，可以加装或更换隔声窗。</w:t>
            </w:r>
          </w:p>
          <w:p w:rsidR="00D22B04" w:rsidRDefault="001B0258">
            <w:pPr>
              <w:widowControl/>
              <w:adjustRightInd w:val="0"/>
              <w:snapToGrid w:val="0"/>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2023</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hint="eastAsia"/>
                <w:color w:val="000000" w:themeColor="text1"/>
                <w:sz w:val="18"/>
                <w:szCs w:val="18"/>
              </w:rPr>
              <w:t>月</w:t>
            </w:r>
            <w:r>
              <w:rPr>
                <w:rFonts w:ascii="Times New Roman" w:eastAsia="宋体" w:hAnsi="Times New Roman" w:cs="Times New Roman" w:hint="eastAsia"/>
                <w:color w:val="000000" w:themeColor="text1"/>
                <w:sz w:val="18"/>
                <w:szCs w:val="18"/>
              </w:rPr>
              <w:t>22</w:t>
            </w:r>
            <w:r>
              <w:rPr>
                <w:rFonts w:ascii="Times New Roman" w:eastAsia="宋体" w:hAnsi="Times New Roman" w:cs="Times New Roman" w:hint="eastAsia"/>
                <w:color w:val="000000" w:themeColor="text1"/>
                <w:sz w:val="18"/>
                <w:szCs w:val="18"/>
              </w:rPr>
              <w:t>日，市建委组织召开推进会，要求尽快种植绿化。</w:t>
            </w:r>
            <w:r>
              <w:rPr>
                <w:rFonts w:ascii="Times New Roman" w:eastAsia="宋体" w:hAnsi="Times New Roman" w:cs="Times New Roman" w:hint="eastAsia"/>
                <w:color w:val="000000" w:themeColor="text1"/>
                <w:sz w:val="18"/>
                <w:szCs w:val="18"/>
              </w:rPr>
              <w:t>2023</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hint="eastAsia"/>
                <w:color w:val="000000" w:themeColor="text1"/>
                <w:sz w:val="18"/>
                <w:szCs w:val="18"/>
              </w:rPr>
              <w:t>月</w:t>
            </w:r>
            <w:r>
              <w:rPr>
                <w:rFonts w:ascii="Times New Roman" w:eastAsia="宋体" w:hAnsi="Times New Roman" w:cs="Times New Roman" w:hint="eastAsia"/>
                <w:color w:val="000000" w:themeColor="text1"/>
                <w:sz w:val="18"/>
                <w:szCs w:val="18"/>
              </w:rPr>
              <w:t>27</w:t>
            </w:r>
            <w:r>
              <w:rPr>
                <w:rFonts w:ascii="Times New Roman" w:eastAsia="宋体" w:hAnsi="Times New Roman" w:cs="Times New Roman" w:hint="eastAsia"/>
                <w:color w:val="000000" w:themeColor="text1"/>
                <w:sz w:val="18"/>
                <w:szCs w:val="18"/>
              </w:rPr>
              <w:t>日进场进行清杂，绿化工作于</w:t>
            </w:r>
            <w:r>
              <w:rPr>
                <w:rFonts w:ascii="Times New Roman" w:eastAsia="宋体" w:hAnsi="Times New Roman" w:cs="Times New Roman" w:hint="eastAsia"/>
                <w:color w:val="000000" w:themeColor="text1"/>
                <w:sz w:val="18"/>
                <w:szCs w:val="18"/>
              </w:rPr>
              <w:t>2023</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hint="eastAsia"/>
                <w:color w:val="000000" w:themeColor="text1"/>
                <w:sz w:val="18"/>
                <w:szCs w:val="18"/>
              </w:rPr>
              <w:t>月</w:t>
            </w: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hint="eastAsia"/>
                <w:color w:val="000000" w:themeColor="text1"/>
                <w:sz w:val="18"/>
                <w:szCs w:val="18"/>
              </w:rPr>
              <w:t>日已完成。</w:t>
            </w:r>
          </w:p>
          <w:p w:rsidR="00D22B04" w:rsidRDefault="001B0258">
            <w:pPr>
              <w:widowControl/>
              <w:adjustRightInd w:val="0"/>
              <w:snapToGrid w:val="0"/>
              <w:rPr>
                <w:rFonts w:ascii="Times New Roman" w:eastAsia="宋体" w:hAnsi="Times New Roman" w:cs="Times New Roman"/>
                <w:color w:val="000000" w:themeColor="text1"/>
                <w:kern w:val="0"/>
                <w:sz w:val="18"/>
                <w:szCs w:val="18"/>
              </w:rPr>
            </w:pPr>
            <w:r>
              <w:rPr>
                <w:rFonts w:ascii="Times New Roman" w:eastAsia="宋体" w:hAnsi="Times New Roman" w:cs="Times New Roman" w:hint="eastAsia"/>
                <w:color w:val="000000" w:themeColor="text1"/>
                <w:sz w:val="18"/>
                <w:szCs w:val="18"/>
              </w:rPr>
              <w:t>截至</w:t>
            </w:r>
            <w:r>
              <w:rPr>
                <w:rFonts w:ascii="Times New Roman" w:eastAsia="宋体" w:hAnsi="Times New Roman" w:cs="Times New Roman" w:hint="eastAsia"/>
                <w:color w:val="000000" w:themeColor="text1"/>
                <w:sz w:val="18"/>
                <w:szCs w:val="18"/>
              </w:rPr>
              <w:t>2025</w:t>
            </w:r>
            <w:r>
              <w:rPr>
                <w:rFonts w:ascii="Times New Roman" w:eastAsia="宋体" w:hAnsi="Times New Roman" w:cs="Times New Roman" w:hint="eastAsia"/>
                <w:color w:val="000000" w:themeColor="text1"/>
                <w:sz w:val="18"/>
                <w:szCs w:val="18"/>
              </w:rPr>
              <w:t>年</w:t>
            </w:r>
            <w:r>
              <w:rPr>
                <w:rFonts w:ascii="Times New Roman" w:eastAsia="宋体" w:hAnsi="Times New Roman" w:cs="Times New Roman" w:hint="eastAsia"/>
                <w:color w:val="000000" w:themeColor="text1"/>
                <w:sz w:val="18"/>
                <w:szCs w:val="18"/>
              </w:rPr>
              <w:t>11</w:t>
            </w:r>
            <w:r>
              <w:rPr>
                <w:rFonts w:ascii="Times New Roman" w:eastAsia="宋体" w:hAnsi="Times New Roman" w:cs="Times New Roman" w:hint="eastAsia"/>
                <w:color w:val="000000" w:themeColor="text1"/>
                <w:sz w:val="18"/>
                <w:szCs w:val="18"/>
              </w:rPr>
              <w:t>月</w:t>
            </w:r>
            <w:r>
              <w:rPr>
                <w:rFonts w:ascii="Times New Roman" w:eastAsia="宋体" w:hAnsi="Times New Roman" w:cs="Times New Roman" w:hint="eastAsia"/>
                <w:color w:val="000000" w:themeColor="text1"/>
                <w:sz w:val="18"/>
                <w:szCs w:val="18"/>
              </w:rPr>
              <w:t>14</w:t>
            </w:r>
            <w:r>
              <w:rPr>
                <w:rFonts w:ascii="Times New Roman" w:eastAsia="宋体" w:hAnsi="Times New Roman" w:cs="Times New Roman" w:hint="eastAsia"/>
                <w:color w:val="000000" w:themeColor="text1"/>
                <w:sz w:val="18"/>
                <w:szCs w:val="18"/>
              </w:rPr>
              <w:t>日，扬子江大道快速化改造工程隧道南段加装全封闭隔声棚项目钢结构工程已完工。在此过程中，街道积极搭建沟通平台，及时掌握瑞景家园小区居民诉求，钝化矛盾，全力配合上级部门解决好扬子江大道车辆噪声扰民问题。</w:t>
            </w:r>
          </w:p>
        </w:tc>
        <w:tc>
          <w:tcPr>
            <w:tcW w:w="500" w:type="pct"/>
            <w:tcBorders>
              <w:top w:val="single" w:sz="4" w:space="0" w:color="auto"/>
              <w:left w:val="single" w:sz="4" w:space="0" w:color="auto"/>
              <w:bottom w:val="single" w:sz="4" w:space="0" w:color="auto"/>
              <w:right w:val="single" w:sz="4" w:space="0" w:color="auto"/>
            </w:tcBorders>
            <w:vAlign w:val="center"/>
          </w:tcPr>
          <w:p w:rsidR="00D22B04" w:rsidRDefault="001B0258">
            <w:pPr>
              <w:widowControl/>
              <w:adjustRightInd w:val="0"/>
              <w:snapToGrid w:val="0"/>
              <w:jc w:val="center"/>
              <w:rPr>
                <w:rFonts w:ascii="Times New Roman" w:eastAsia="宋体" w:hAnsi="Times New Roman" w:cs="Times New Roman"/>
                <w:color w:val="000000" w:themeColor="text1"/>
                <w:kern w:val="0"/>
                <w:sz w:val="18"/>
                <w:szCs w:val="18"/>
              </w:rPr>
            </w:pPr>
            <w:r>
              <w:rPr>
                <w:rFonts w:ascii="Times New Roman" w:eastAsia="宋体" w:hAnsi="Times New Roman" w:cs="Times New Roman"/>
                <w:color w:val="000000" w:themeColor="text1"/>
                <w:kern w:val="0"/>
                <w:sz w:val="18"/>
                <w:szCs w:val="18"/>
              </w:rPr>
              <w:lastRenderedPageBreak/>
              <w:t>是</w:t>
            </w:r>
          </w:p>
        </w:tc>
      </w:tr>
    </w:tbl>
    <w:p w:rsidR="00D22B04" w:rsidRDefault="00D22B04">
      <w:pPr>
        <w:widowControl/>
        <w:spacing w:after="120"/>
        <w:jc w:val="left"/>
        <w:rPr>
          <w:rFonts w:ascii="Times New Roman" w:eastAsia="方正黑体_GBK" w:hAnsi="Times New Roman" w:cs="Times New Roman"/>
          <w:bCs/>
          <w:color w:val="000000" w:themeColor="text1"/>
          <w:sz w:val="32"/>
          <w:szCs w:val="32"/>
        </w:rPr>
        <w:sectPr w:rsidR="00D22B04">
          <w:footerReference w:type="default" r:id="rId8"/>
          <w:pgSz w:w="16838" w:h="11906" w:orient="landscape"/>
          <w:pgMar w:top="1797" w:right="1440" w:bottom="1797" w:left="1440" w:header="851" w:footer="992" w:gutter="0"/>
          <w:cols w:space="720"/>
          <w:docGrid w:linePitch="312"/>
        </w:sectPr>
      </w:pPr>
    </w:p>
    <w:p w:rsidR="00D22B04" w:rsidRDefault="00D22B04">
      <w:pPr>
        <w:rPr>
          <w:rFonts w:ascii="Times New Roman" w:hAnsi="Times New Roman" w:cs="Times New Roman"/>
          <w:color w:val="000000" w:themeColor="text1"/>
        </w:rPr>
      </w:pPr>
    </w:p>
    <w:sectPr w:rsidR="00D22B04">
      <w:pgSz w:w="11906" w:h="16838"/>
      <w:pgMar w:top="1440" w:right="1531" w:bottom="1440"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258" w:rsidRDefault="001B0258">
      <w:r>
        <w:separator/>
      </w:r>
    </w:p>
  </w:endnote>
  <w:endnote w:type="continuationSeparator" w:id="0">
    <w:p w:rsidR="001B0258" w:rsidRDefault="001B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5A9C4F9E-53A0-4436-83D8-95ED03DB764A}"/>
  </w:font>
  <w:font w:name="宋体">
    <w:altName w:val="SimSun"/>
    <w:panose1 w:val="02010600030101010101"/>
    <w:charset w:val="86"/>
    <w:family w:val="auto"/>
    <w:pitch w:val="variable"/>
    <w:sig w:usb0="00000203" w:usb1="288F0000" w:usb2="00000016" w:usb3="00000000" w:csb0="00040001" w:csb1="00000000"/>
    <w:embedRegular r:id="rId2" w:subsetted="1" w:fontKey="{C8621924-A353-4B2A-A523-2D1089B55856}"/>
    <w:embedBold r:id="rId3" w:subsetted="1" w:fontKey="{448BB574-DB5E-4A28-93B5-A1AACF11F236}"/>
  </w:font>
  <w:font w:name="Times New Roman">
    <w:panose1 w:val="02020603050405020304"/>
    <w:charset w:val="00"/>
    <w:family w:val="roman"/>
    <w:pitch w:val="variable"/>
    <w:sig w:usb0="E0002EFF" w:usb1="C000785B" w:usb2="00000009" w:usb3="00000000" w:csb0="000001FF" w:csb1="00000000"/>
    <w:embedRegular r:id="rId4" w:fontKey="{29CC742B-F8A8-4F52-8E38-71DA25E78A8C}"/>
    <w:embedBold r:id="rId5" w:fontKey="{365AB394-E309-494A-9127-2501FAF1C1C1}"/>
  </w:font>
  <w:font w:name="Cambria">
    <w:panose1 w:val="02040503050406030204"/>
    <w:charset w:val="00"/>
    <w:family w:val="roman"/>
    <w:pitch w:val="variable"/>
    <w:sig w:usb0="E00006FF" w:usb1="420024FF" w:usb2="02000000" w:usb3="00000000" w:csb0="0000019F" w:csb1="00000000"/>
    <w:embedBold r:id="rId6" w:fontKey="{0E1BF7DC-A608-484C-971C-45A2AFA520A4}"/>
  </w:font>
  <w:font w:name="方正仿宋_GBK">
    <w:charset w:val="86"/>
    <w:family w:val="script"/>
    <w:pitch w:val="default"/>
    <w:sig w:usb0="00000001" w:usb1="080E0000" w:usb2="00000000" w:usb3="00000000" w:csb0="00040000" w:csb1="00000000"/>
  </w:font>
  <w:font w:name="方正小标宋_GBK">
    <w:altName w:val="Arial Unicode MS"/>
    <w:charset w:val="86"/>
    <w:family w:val="script"/>
    <w:pitch w:val="default"/>
    <w:sig w:usb0="00000000" w:usb1="080E0000" w:usb2="00000000" w:usb3="00000000" w:csb0="00040000" w:csb1="00000000"/>
    <w:embedRegular r:id="rId7" w:subsetted="1" w:fontKey="{285CAFAD-3330-4B31-9DE8-6C4C18086997}"/>
  </w:font>
  <w:font w:name="方正楷体_GBK">
    <w:altName w:val="Arial Unicode MS"/>
    <w:charset w:val="86"/>
    <w:family w:val="script"/>
    <w:pitch w:val="default"/>
    <w:sig w:usb0="00000000" w:usb1="080E0000" w:usb2="00000000" w:usb3="00000000" w:csb0="00040000" w:csb1="00000000"/>
  </w:font>
  <w:font w:name="方正黑体_GBK">
    <w:charset w:val="86"/>
    <w:family w:val="script"/>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embedRegular r:id="rId8" w:fontKey="{317F9DAD-9539-4533-9868-E00F662DEB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B04" w:rsidRDefault="001B0258">
    <w:pPr>
      <w:pStyle w:val="a4"/>
      <w:jc w:val="both"/>
      <w:rPr>
        <w:rFonts w:ascii="宋体" w:hAnsi="宋体"/>
        <w:sz w:val="28"/>
        <w:szCs w:val="28"/>
      </w:rP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78510" cy="2209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78510" cy="220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2B04" w:rsidRDefault="001B0258">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DE12D3">
                            <w:rPr>
                              <w:rFonts w:ascii="Times New Roman" w:hAnsi="Times New Roman" w:cs="Times New Roman"/>
                              <w:noProof/>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1pt;margin-top:0;width:61.3pt;height:17.4pt;z-index:251659264;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" filled="f" stroked="f" strokeweight=".5pt">
              <v:textbox inset="0,0,0,0">
                <w:txbxContent>
                  <w:p w:rsidR="00D22B04" w:rsidRDefault="001B0258">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DE12D3">
                      <w:rPr>
                        <w:rFonts w:ascii="Times New Roman" w:hAnsi="Times New Roman" w:cs="Times New Roman"/>
                        <w:noProof/>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258" w:rsidRDefault="001B0258">
      <w:r>
        <w:separator/>
      </w:r>
    </w:p>
  </w:footnote>
  <w:footnote w:type="continuationSeparator" w:id="0">
    <w:p w:rsidR="001B0258" w:rsidRDefault="001B02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5FF"/>
    <w:rsid w:val="00000568"/>
    <w:rsid w:val="00003432"/>
    <w:rsid w:val="00032711"/>
    <w:rsid w:val="000F00E2"/>
    <w:rsid w:val="000F4583"/>
    <w:rsid w:val="001215CB"/>
    <w:rsid w:val="00185368"/>
    <w:rsid w:val="001B0258"/>
    <w:rsid w:val="001B5086"/>
    <w:rsid w:val="001D0D26"/>
    <w:rsid w:val="001E47B5"/>
    <w:rsid w:val="0020340A"/>
    <w:rsid w:val="00222E7B"/>
    <w:rsid w:val="002350C6"/>
    <w:rsid w:val="00261567"/>
    <w:rsid w:val="00283F83"/>
    <w:rsid w:val="002C0E2A"/>
    <w:rsid w:val="002E2339"/>
    <w:rsid w:val="002E5EDE"/>
    <w:rsid w:val="0031718B"/>
    <w:rsid w:val="003A5A32"/>
    <w:rsid w:val="003D4525"/>
    <w:rsid w:val="003E5703"/>
    <w:rsid w:val="003F0F24"/>
    <w:rsid w:val="00400192"/>
    <w:rsid w:val="00421832"/>
    <w:rsid w:val="004C2F98"/>
    <w:rsid w:val="0053468D"/>
    <w:rsid w:val="005346C4"/>
    <w:rsid w:val="005A6961"/>
    <w:rsid w:val="005F28AF"/>
    <w:rsid w:val="0060436B"/>
    <w:rsid w:val="0061746A"/>
    <w:rsid w:val="00656E7E"/>
    <w:rsid w:val="00676EB2"/>
    <w:rsid w:val="00691A8C"/>
    <w:rsid w:val="006B615B"/>
    <w:rsid w:val="00714B47"/>
    <w:rsid w:val="00733CE4"/>
    <w:rsid w:val="00850BDB"/>
    <w:rsid w:val="00853754"/>
    <w:rsid w:val="008C72B7"/>
    <w:rsid w:val="009077CF"/>
    <w:rsid w:val="009110D9"/>
    <w:rsid w:val="009245FF"/>
    <w:rsid w:val="00973F3E"/>
    <w:rsid w:val="009B07CE"/>
    <w:rsid w:val="009D3548"/>
    <w:rsid w:val="009D6872"/>
    <w:rsid w:val="00A57F9A"/>
    <w:rsid w:val="00A846B6"/>
    <w:rsid w:val="00A85BB3"/>
    <w:rsid w:val="00B8254D"/>
    <w:rsid w:val="00B91B30"/>
    <w:rsid w:val="00BF5D84"/>
    <w:rsid w:val="00C40D4F"/>
    <w:rsid w:val="00CB393A"/>
    <w:rsid w:val="00CE4835"/>
    <w:rsid w:val="00D175F9"/>
    <w:rsid w:val="00D22B04"/>
    <w:rsid w:val="00D43126"/>
    <w:rsid w:val="00D57F4E"/>
    <w:rsid w:val="00D606A4"/>
    <w:rsid w:val="00DE12D3"/>
    <w:rsid w:val="00E05A6B"/>
    <w:rsid w:val="00E369BF"/>
    <w:rsid w:val="00E9220D"/>
    <w:rsid w:val="00EB782E"/>
    <w:rsid w:val="00EE5C3E"/>
    <w:rsid w:val="00F46896"/>
    <w:rsid w:val="00F46A84"/>
    <w:rsid w:val="00F619B6"/>
    <w:rsid w:val="00F93C05"/>
    <w:rsid w:val="00FA4376"/>
    <w:rsid w:val="00FB7E98"/>
    <w:rsid w:val="00FD7991"/>
    <w:rsid w:val="00FD7B5D"/>
    <w:rsid w:val="040663F4"/>
    <w:rsid w:val="054144F3"/>
    <w:rsid w:val="0FA7029A"/>
    <w:rsid w:val="1D6F5432"/>
    <w:rsid w:val="26707B57"/>
    <w:rsid w:val="2BEA1A50"/>
    <w:rsid w:val="343D7558"/>
    <w:rsid w:val="34A91A6E"/>
    <w:rsid w:val="39822409"/>
    <w:rsid w:val="3E064235"/>
    <w:rsid w:val="5360418B"/>
    <w:rsid w:val="53EF7FE8"/>
    <w:rsid w:val="540F47B4"/>
    <w:rsid w:val="548A72D1"/>
    <w:rsid w:val="613F0A5C"/>
    <w:rsid w:val="69A7063B"/>
    <w:rsid w:val="6B2D7BBB"/>
    <w:rsid w:val="6B686BD2"/>
    <w:rsid w:val="6E713BEF"/>
    <w:rsid w:val="6EB1286D"/>
    <w:rsid w:val="6FDB2C3A"/>
    <w:rsid w:val="72FC5C0D"/>
    <w:rsid w:val="748B1A5E"/>
    <w:rsid w:val="7D9E1C1E"/>
    <w:rsid w:val="7F984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unhideWhenUsed="1" w:qFormat="1"/>
    <w:lsdException w:name="annotation text" w:qFormat="1"/>
    <w:lsdException w:name="header" w:qFormat="1"/>
    <w:lsdException w:name="footer" w:qFormat="1"/>
    <w:lsdException w:name="index heading"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index heading"/>
    <w:basedOn w:val="a"/>
    <w:next w:val="1"/>
    <w:uiPriority w:val="99"/>
    <w:unhideWhenUsed/>
    <w:qFormat/>
    <w:pPr>
      <w:widowControl/>
      <w:spacing w:line="560" w:lineRule="exact"/>
      <w:ind w:firstLineChars="200" w:firstLine="200"/>
    </w:pPr>
    <w:rPr>
      <w:rFonts w:ascii="Cambria" w:eastAsia="方正仿宋_GBK" w:hAnsi="Cambria"/>
      <w:b/>
      <w:bCs/>
      <w:kern w:val="0"/>
      <w:sz w:val="32"/>
      <w:szCs w:val="32"/>
    </w:rPr>
  </w:style>
  <w:style w:type="paragraph" w:styleId="1">
    <w:name w:val="index 1"/>
    <w:basedOn w:val="a"/>
    <w:next w:val="a"/>
    <w:uiPriority w:val="99"/>
    <w:unhideWhenUsed/>
    <w:qFormat/>
    <w:rPr>
      <w:rFonts w:ascii="Calibri" w:eastAsia="宋体" w:hAnsi="Calibri" w:cs="Times New Roman"/>
      <w:szCs w:val="22"/>
    </w:rPr>
  </w:style>
  <w:style w:type="paragraph" w:styleId="2">
    <w:name w:val="Body Text 2"/>
    <w:basedOn w:val="a"/>
    <w:qFormat/>
    <w:pPr>
      <w:spacing w:line="480" w:lineRule="auto"/>
    </w:pPr>
    <w:rPr>
      <w:rFonts w:ascii="Calibri" w:hAnsi="Calibri"/>
      <w:szCs w:val="22"/>
    </w:rPr>
  </w:style>
  <w:style w:type="character" w:styleId="a7">
    <w:name w:val="annotation reference"/>
    <w:basedOn w:val="a0"/>
    <w:qFormat/>
    <w:rPr>
      <w:sz w:val="21"/>
      <w:szCs w:val="21"/>
    </w:rPr>
  </w:style>
  <w:style w:type="paragraph" w:customStyle="1" w:styleId="10">
    <w:name w:val="标题1"/>
    <w:basedOn w:val="a"/>
    <w:next w:val="a"/>
    <w:autoRedefine/>
    <w:qFormat/>
    <w:pPr>
      <w:tabs>
        <w:tab w:val="left" w:pos="9193"/>
        <w:tab w:val="left" w:pos="9827"/>
      </w:tabs>
      <w:spacing w:line="660" w:lineRule="exact"/>
      <w:jc w:val="center"/>
    </w:pPr>
    <w:rPr>
      <w:rFonts w:eastAsia="方正小标宋_GBK"/>
      <w:kern w:val="0"/>
      <w:sz w:val="44"/>
      <w:szCs w:val="20"/>
    </w:rPr>
  </w:style>
  <w:style w:type="paragraph" w:customStyle="1" w:styleId="20">
    <w:name w:val="标题2"/>
    <w:basedOn w:val="a"/>
    <w:next w:val="a"/>
    <w:autoRedefine/>
    <w:qFormat/>
    <w:pPr>
      <w:jc w:val="center"/>
    </w:pPr>
    <w:rPr>
      <w:rFonts w:eastAsia="方正楷体_GB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unhideWhenUsed="1" w:qFormat="1"/>
    <w:lsdException w:name="annotation text" w:qFormat="1"/>
    <w:lsdException w:name="header" w:qFormat="1"/>
    <w:lsdException w:name="footer" w:qFormat="1"/>
    <w:lsdException w:name="index heading"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index heading"/>
    <w:basedOn w:val="a"/>
    <w:next w:val="1"/>
    <w:uiPriority w:val="99"/>
    <w:unhideWhenUsed/>
    <w:qFormat/>
    <w:pPr>
      <w:widowControl/>
      <w:spacing w:line="560" w:lineRule="exact"/>
      <w:ind w:firstLineChars="200" w:firstLine="200"/>
    </w:pPr>
    <w:rPr>
      <w:rFonts w:ascii="Cambria" w:eastAsia="方正仿宋_GBK" w:hAnsi="Cambria"/>
      <w:b/>
      <w:bCs/>
      <w:kern w:val="0"/>
      <w:sz w:val="32"/>
      <w:szCs w:val="32"/>
    </w:rPr>
  </w:style>
  <w:style w:type="paragraph" w:styleId="1">
    <w:name w:val="index 1"/>
    <w:basedOn w:val="a"/>
    <w:next w:val="a"/>
    <w:uiPriority w:val="99"/>
    <w:unhideWhenUsed/>
    <w:qFormat/>
    <w:rPr>
      <w:rFonts w:ascii="Calibri" w:eastAsia="宋体" w:hAnsi="Calibri" w:cs="Times New Roman"/>
      <w:szCs w:val="22"/>
    </w:rPr>
  </w:style>
  <w:style w:type="paragraph" w:styleId="2">
    <w:name w:val="Body Text 2"/>
    <w:basedOn w:val="a"/>
    <w:qFormat/>
    <w:pPr>
      <w:spacing w:line="480" w:lineRule="auto"/>
    </w:pPr>
    <w:rPr>
      <w:rFonts w:ascii="Calibri" w:hAnsi="Calibri"/>
      <w:szCs w:val="22"/>
    </w:rPr>
  </w:style>
  <w:style w:type="character" w:styleId="a7">
    <w:name w:val="annotation reference"/>
    <w:basedOn w:val="a0"/>
    <w:qFormat/>
    <w:rPr>
      <w:sz w:val="21"/>
      <w:szCs w:val="21"/>
    </w:rPr>
  </w:style>
  <w:style w:type="paragraph" w:customStyle="1" w:styleId="10">
    <w:name w:val="标题1"/>
    <w:basedOn w:val="a"/>
    <w:next w:val="a"/>
    <w:autoRedefine/>
    <w:qFormat/>
    <w:pPr>
      <w:tabs>
        <w:tab w:val="left" w:pos="9193"/>
        <w:tab w:val="left" w:pos="9827"/>
      </w:tabs>
      <w:spacing w:line="660" w:lineRule="exact"/>
      <w:jc w:val="center"/>
    </w:pPr>
    <w:rPr>
      <w:rFonts w:eastAsia="方正小标宋_GBK"/>
      <w:kern w:val="0"/>
      <w:sz w:val="44"/>
      <w:szCs w:val="20"/>
    </w:rPr>
  </w:style>
  <w:style w:type="paragraph" w:customStyle="1" w:styleId="20">
    <w:name w:val="标题2"/>
    <w:basedOn w:val="a"/>
    <w:next w:val="a"/>
    <w:autoRedefine/>
    <w:qFormat/>
    <w:pPr>
      <w:jc w:val="center"/>
    </w:pPr>
    <w:rPr>
      <w:rFonts w:eastAsia="方正楷体_GB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308</Words>
  <Characters>1757</Characters>
  <Application>Microsoft Office Word</Application>
  <DocSecurity>0</DocSecurity>
  <Lines>14</Lines>
  <Paragraphs>4</Paragraphs>
  <ScaleCrop>false</ScaleCrop>
  <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njglh</cp:lastModifiedBy>
  <cp:revision>58</cp:revision>
  <dcterms:created xsi:type="dcterms:W3CDTF">2025-03-12T09:17:00Z</dcterms:created>
  <dcterms:modified xsi:type="dcterms:W3CDTF">2025-11-20T02:01:00Z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eyJoZGlkIjoiMzI1YzYwZjFmYjM4NWNmZDkxYjVjZDkzYWFhZTY3MWUiLCJ1c2VySWQiOiIyMDMzODQ5MDQifQ==</vt:lpwstr>
  </property>
  <property fmtid="{D5CDD505-2E9C-101B-9397-08002B2CF9AE}" pid="4" name="ICV">
    <vt:lpwstr>8D72563D96CE4DB4976915EF553AAA54_13</vt:lpwstr>
  </property>
</Properties>
</file>