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06" w:rsidRPr="00300EA4" w:rsidRDefault="00300EA4">
      <w:pPr>
        <w:spacing w:line="360" w:lineRule="auto"/>
        <w:jc w:val="center"/>
        <w:rPr>
          <w:rFonts w:ascii="方正小标宋简体" w:eastAsia="方正小标宋简体" w:hAnsiTheme="minorEastAsia" w:cstheme="minorEastAsia" w:hint="eastAsia"/>
          <w:sz w:val="44"/>
          <w:szCs w:val="44"/>
        </w:rPr>
      </w:pPr>
      <w:r w:rsidRPr="00300EA4">
        <w:rPr>
          <w:rFonts w:ascii="方正小标宋简体" w:eastAsia="方正小标宋简体" w:hAnsiTheme="minorEastAsia" w:cstheme="minorEastAsia" w:hint="eastAsia"/>
          <w:sz w:val="44"/>
          <w:szCs w:val="44"/>
        </w:rPr>
        <w:t>《中华人民共和国民法典》</w:t>
      </w:r>
    </w:p>
    <w:p w:rsidR="006F1B06" w:rsidRDefault="00300EA4">
      <w:pPr>
        <w:pStyle w:val="a3"/>
        <w:widowControl/>
        <w:spacing w:line="360" w:lineRule="auto"/>
        <w:jc w:val="center"/>
        <w:rPr>
          <w:rFonts w:asciiTheme="minorEastAsia" w:hAnsiTheme="minorEastAsia" w:cstheme="minorEastAsia"/>
        </w:rPr>
      </w:pPr>
      <w:r>
        <w:rPr>
          <w:rFonts w:asciiTheme="minorEastAsia" w:hAnsiTheme="minorEastAsia" w:cstheme="minorEastAsia" w:hint="eastAsia"/>
          <w:shd w:val="clear" w:color="auto" w:fill="FFFFFF"/>
        </w:rPr>
        <w:t>第三编  合    同</w:t>
      </w:r>
    </w:p>
    <w:p w:rsidR="006F1B06" w:rsidRDefault="00300EA4">
      <w:pPr>
        <w:pStyle w:val="a3"/>
        <w:widowControl/>
        <w:spacing w:line="360" w:lineRule="auto"/>
        <w:jc w:val="center"/>
        <w:rPr>
          <w:rFonts w:asciiTheme="minorEastAsia" w:hAnsiTheme="minorEastAsia" w:cstheme="minorEastAsia"/>
        </w:rPr>
      </w:pPr>
      <w:r>
        <w:rPr>
          <w:rFonts w:asciiTheme="minorEastAsia" w:hAnsiTheme="minorEastAsia" w:cstheme="minorEastAsia" w:hint="eastAsia"/>
          <w:shd w:val="clear" w:color="auto" w:fill="FFFFFF"/>
        </w:rPr>
        <w:t>第一分编  通    则</w:t>
      </w:r>
      <w:bookmarkStart w:id="0" w:name="_GoBack"/>
      <w:bookmarkEnd w:id="0"/>
    </w:p>
    <w:p w:rsidR="006F1B06" w:rsidRDefault="00300EA4">
      <w:pPr>
        <w:pStyle w:val="a3"/>
        <w:widowControl/>
        <w:spacing w:line="360" w:lineRule="auto"/>
        <w:jc w:val="center"/>
        <w:rPr>
          <w:rFonts w:asciiTheme="minorEastAsia" w:hAnsiTheme="minorEastAsia" w:cstheme="minorEastAsia"/>
        </w:rPr>
      </w:pPr>
      <w:r>
        <w:rPr>
          <w:rFonts w:asciiTheme="minorEastAsia" w:hAnsiTheme="minorEastAsia" w:cstheme="minorEastAsia" w:hint="eastAsia"/>
          <w:shd w:val="clear" w:color="auto" w:fill="FFFFFF"/>
        </w:rPr>
        <w:t>第二章  合同的订立</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第四百六十九条  当事人订立合同，可以采用书面形式、口头形式或者其他形式。</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书面形式是合同书、信件、电报、电传、传真等可以有形地表现所载内容的形式。</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以电子数据交换、电子邮件等方式能够有形地表现所载内容，并可以随时调取查用的数据电文，视为书面形式。</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第四百七十条  合同的内容由当事人约定，一般包括下列条款：</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（一）当事人的姓名或者名称和住所；</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（二）标的；</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（三）数量；</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（四）质量；</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（五）价款或者报酬；</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（六）履行期限、地点和方式；</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（七）违约责任；</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（八）解决争议的方法。</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当事人可以参照各类合同的示范文本订立合同。</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第四百七十一条  当事人订立合同，可以采取要约、承诺方式或者其他方式。</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第四百七十二条  要约是希望与他人订立合同的意思表示，该意思表示应当符合下列条件：</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（一）内容具体确定；</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（二）表明经受要约人承诺，要约人即受该意思表示约束。</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lastRenderedPageBreak/>
        <w:t>第四百七十三条  要约邀请是希望他人向自己发出要约的表示。拍卖公告、招标公告、招股说明书、债券募集办法、基金招募说明书、商业广告和宣传、寄送的价目表等为要约邀请。</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商业广告和宣传的内容符合要约条件的，构成要约。</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第四百七十四条  要约生效的时间适用本法第一百三十七条的规定。</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第四百七十五条  要约可以撤回。要约的撤回适用本法第一百四十一条的规定。</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第四百七十六条  要约可以撤销，但是有下列情形之一的除外：</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（一）要约人以确定承诺期限或者其他形式明示要约不可撤销；</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（二）受要约人有理由认为要约是不可撤销的，并已经为履行合同做了合理准备工作。</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第四百七十七条</w:t>
      </w:r>
      <w:r>
        <w:rPr>
          <w:rFonts w:asciiTheme="minorEastAsia" w:hAnsiTheme="minorEastAsia" w:cstheme="minorEastAsia" w:hint="eastAsia"/>
          <w:shd w:val="clear" w:color="auto" w:fill="FFFFFF"/>
        </w:rPr>
        <w:t>  撤销要约的意思表示以对话方式</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的，该意思表示的内容应当在受要约人</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承诺之前为受要约人所知道；撤销要约的意思表示以非对话方式</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的，应当在受要约人</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承诺之前到达受要约人。</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第四百七十八条  有下列情形之一的，要约失效：</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（一）要约被拒绝；</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（二）要约被依法撤销；</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（三）承诺期限届满，受要约人未</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承诺；</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（四）受要约人对要约的内容</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实质性变更。</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第四百七十九条  承诺是受要约人同意要约的意思表示。</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第四百八十条  承诺应当以通知的方式</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；但是，根据交易习惯或者要约表明可以通过行为</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承诺的除外。</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第四百八十一条  承诺应当在要约确定的期限内到达要约人。</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要约没有确定承诺期限的，承诺应当依照下列规定到达：</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（一）要约以对话方式</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的，应当即时</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承诺；</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（二）要约以非对话方式</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的，承诺应当在合理期限内到达。</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第四百八十二条  要约以信件或者电报</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的，承诺期限自信件载明的日期或者电报交发之日开始计算。信件未载明日期的，自投寄该信件的邮戳日期开</w:t>
      </w:r>
      <w:r>
        <w:rPr>
          <w:rFonts w:asciiTheme="minorEastAsia" w:hAnsiTheme="minorEastAsia" w:cstheme="minorEastAsia" w:hint="eastAsia"/>
          <w:shd w:val="clear" w:color="auto" w:fill="FFFFFF"/>
        </w:rPr>
        <w:lastRenderedPageBreak/>
        <w:t>始计算。要约以电话、传真、电子邮件等快速通讯方式</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的，承诺期限自要约到达受要约人时开始计算。</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第四百八十三条</w:t>
      </w:r>
      <w:r>
        <w:rPr>
          <w:rFonts w:asciiTheme="minorEastAsia" w:hAnsiTheme="minorEastAsia" w:cstheme="minorEastAsia" w:hint="eastAsia"/>
          <w:shd w:val="clear" w:color="auto" w:fill="FFFFFF"/>
        </w:rPr>
        <w:t>  承诺生效时合同成立，但是法律另有规定或者当事人另有约定的除外。</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第四百八十四条  以通知方式</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的承诺，生效的时间适用本法第一百三十七条的规定。</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承诺不需要通知的，根据交易习惯或者要约的要求</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承诺的行为时生效。</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第四百八十五条  承诺可以撤回。承诺的撤回适用本法第一百四十一条的规定。</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第四百八十六条  受要约人超过承诺期限发出承诺，或者在承诺期限内发出承诺，按照通常情形不能及时到达要约人的，为新要约；但是，要约人及时通知受要约人该承诺有效的除外。</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第四百八十七条  受要约人在承诺期限内发出承诺，按照通</w:t>
      </w:r>
      <w:r>
        <w:rPr>
          <w:rFonts w:asciiTheme="minorEastAsia" w:hAnsiTheme="minorEastAsia" w:cstheme="minorEastAsia" w:hint="eastAsia"/>
          <w:shd w:val="clear" w:color="auto" w:fill="FFFFFF"/>
        </w:rPr>
        <w:t>常情形能够及时到达要约人，但是因其他原因致使承诺到达要约人时超过承诺期限的，除要约人及时通知受要约人因承诺超过期限不接受该承诺外，该承诺有效。</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第四百八十八条  承诺的内容应当与要约的内容一致。受要约人对要约的内容</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实质性变更的，为新要约。有关合同标的、数量、质量、价款或者报酬、履行期限、履行地点和方式、违约责任和解决争议方法等的变更，是对要约内容的实质性变更。</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第四百八十九条  承诺对要约的内容</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非实质性变更的，除要约人及时表示反对或者要约表明承诺不得对要约的内容</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任何变更外，该承诺有效，合同的内容</w:t>
      </w:r>
      <w:r>
        <w:rPr>
          <w:rFonts w:asciiTheme="minorEastAsia" w:hAnsiTheme="minorEastAsia" w:cstheme="minorEastAsia" w:hint="eastAsia"/>
          <w:shd w:val="clear" w:color="auto" w:fill="FFFFFF"/>
        </w:rPr>
        <w:t>以承诺的内容为准。</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第四百九十条  当事人采用合同书形式订立合同的，自当事人均签名、盖章或者按指印时合同成立。在签名、盖章或者按指印之前，当事人一方已经履行主要义务，对方接受时，该合同成立。</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法律、行政法规规定或者当事人约定合同应当采用书面形式订立，当事人未采用书面形式但是一方已经履行主要义务，对方接受时，该合同成立。</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第四百九十一条  当事人采用信件、数据电文等形式订立合同要求签订确认书的，签订确认书时合同成立。</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lastRenderedPageBreak/>
        <w:t>当事人一方通过互联网等信息网络发布的商品或者服务信息符合要约条件的，对方选择该商品或者服务并</w:t>
      </w:r>
      <w:r>
        <w:rPr>
          <w:rFonts w:asciiTheme="minorEastAsia" w:hAnsiTheme="minorEastAsia" w:cstheme="minorEastAsia" w:hint="eastAsia"/>
          <w:shd w:val="clear" w:color="auto" w:fill="FFFFFF"/>
        </w:rPr>
        <w:t>提交订单成功时合同成立，但是当事人另有约定的除外。</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第四百九十二条  承诺生效的地点为合同成立的地点。</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采用数据电文形式订立合同的，收件人的主营业地为合同成立的地点；没有主营业地的，其住所地为合同成立的地点。当事人另有约定的，按照其约定。</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第四百九十三条  当事人采用合同书形式订立合同的，最后签名、盖章或者按指印的地点为合同成立的地点，但是当事人另有约定的除外。</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第四百九十四条</w:t>
      </w:r>
      <w:r>
        <w:rPr>
          <w:rFonts w:asciiTheme="minorEastAsia" w:hAnsiTheme="minorEastAsia" w:cstheme="minorEastAsia" w:hint="eastAsia"/>
          <w:shd w:val="clear" w:color="auto" w:fill="FFFFFF"/>
        </w:rPr>
        <w:t>  国家根据抢险救灾、疫情防控或者其他需要下达国家订货任务、指令性任务的，有关民事主体之间应当依照有关法律、行政法规规定的权利和义务订立合同。</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依照法律、行政法规的规定负有发出要约义务的当事人，应当及时发出合理的要约。</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依照法律、行政法规的规定负有</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承诺义务的当事人，不得拒绝对方合理的订立合同要求。</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第四百九十五条  当事人约定在将来一定期限内订立合同的认购书、订购书、预订书等，构成预约合同。</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当事人一方不履行预约合同约定的订立合同义务的，对方可以请求其承担预约合同的违约责任。</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第四百九十六条  格式条款</w:t>
      </w:r>
      <w:r>
        <w:rPr>
          <w:rFonts w:asciiTheme="minorEastAsia" w:hAnsiTheme="minorEastAsia" w:cstheme="minorEastAsia" w:hint="eastAsia"/>
          <w:shd w:val="clear" w:color="auto" w:fill="FFFFFF"/>
        </w:rPr>
        <w:t>是当事人为了重复使用而预先拟定，并在订立合同时未与对方协商的条款。</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第四百九十七条  有下列情形之一的，该格式条款无效：</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（一）具有本法第一编第六章第三节和本法第五百零六条规定的无效情</w:t>
      </w:r>
      <w:r>
        <w:rPr>
          <w:rFonts w:asciiTheme="minorEastAsia" w:hAnsiTheme="minorEastAsia" w:cstheme="minorEastAsia" w:hint="eastAsia"/>
          <w:shd w:val="clear" w:color="auto" w:fill="FFFFFF"/>
        </w:rPr>
        <w:t>形；</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lastRenderedPageBreak/>
        <w:t>（二）提供格式条款一方不合理地免除或者减轻其责任、加重对方责任、限制对方主要权利；</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（三）提供格式条款一方排除对方主要权利。</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第四百九十八条  对格式条款的理解发生争议的，应当按照通常理解予以解释。对格式条款有两种以上解释的，应当</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不利于提供格式条款一方的解释。格式条款和非格式条款不一致的，应当采用非格式条款。</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第四百九十九条  悬赏人以公开方式声明对完成特定行为的人支付报酬的，完成该行为的人可以请求其支付。</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第五百条  当事人在订立合同过程中有下列情形之一，造成对方损失的，应当承担赔偿责任：</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（一</w:t>
      </w:r>
      <w:r>
        <w:rPr>
          <w:rFonts w:asciiTheme="minorEastAsia" w:hAnsiTheme="minorEastAsia" w:cstheme="minorEastAsia" w:hint="eastAsia"/>
          <w:shd w:val="clear" w:color="auto" w:fill="FFFFFF"/>
        </w:rPr>
        <w:t>）假借订立合同，恶意进行磋商；</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（二）故意隐瞒与订立合同有关的重要事实或者提供虚假情况；</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（三）有其他违背诚信原则的行为。</w:t>
      </w:r>
    </w:p>
    <w:p w:rsidR="006F1B06" w:rsidRDefault="00300EA4">
      <w:pPr>
        <w:pStyle w:val="a3"/>
        <w:widowControl/>
        <w:spacing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sectPr w:rsidR="006F1B06" w:rsidSect="006F1B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A0B4B8C"/>
    <w:rsid w:val="00300EA4"/>
    <w:rsid w:val="006F1B06"/>
    <w:rsid w:val="2FC647F3"/>
    <w:rsid w:val="3A0B4B8C"/>
    <w:rsid w:val="4E965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1B0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1B06"/>
    <w:pPr>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3007</Words>
  <Characters>74</Characters>
  <Application>Microsoft Office Word</Application>
  <DocSecurity>0</DocSecurity>
  <Lines>1</Lines>
  <Paragraphs>6</Paragraphs>
  <ScaleCrop>false</ScaleCrop>
  <Company>微软中国</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孔啊</dc:creator>
  <cp:lastModifiedBy>发改局(经信办)公文收发员</cp:lastModifiedBy>
  <cp:revision>2</cp:revision>
  <dcterms:created xsi:type="dcterms:W3CDTF">2020-10-18T15:55:00Z</dcterms:created>
  <dcterms:modified xsi:type="dcterms:W3CDTF">2020-10-19T02:46:00Z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